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6" w:type="dxa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5"/>
        <w:gridCol w:w="75"/>
        <w:gridCol w:w="411"/>
        <w:gridCol w:w="70"/>
        <w:gridCol w:w="30"/>
        <w:gridCol w:w="41"/>
        <w:gridCol w:w="2293"/>
        <w:gridCol w:w="100"/>
        <w:gridCol w:w="7225"/>
        <w:gridCol w:w="53"/>
        <w:gridCol w:w="103"/>
        <w:gridCol w:w="50"/>
      </w:tblGrid>
      <w:tr w:rsidR="004E3179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10331" w:type="dxa"/>
            <w:gridSpan w:val="10"/>
            <w:shd w:val="clear" w:color="auto" w:fill="D3D3D3"/>
            <w:vAlign w:val="center"/>
          </w:tcPr>
          <w:p w:rsidR="004E3179" w:rsidRDefault="004E3179" w:rsidP="00D875C9">
            <w:pPr>
              <w:spacing w:beforeLines="50" w:before="120" w:afterLines="50" w:after="120"/>
              <w:ind w:firstLine="17"/>
              <w:jc w:val="center"/>
              <w:rPr>
                <w:rFonts w:ascii="幼圆" w:eastAsia="幼圆" w:hAnsi="黑体" w:cs="Arial"/>
                <w:bCs w:val="0"/>
                <w:color w:val="000000"/>
                <w:sz w:val="30"/>
                <w:szCs w:val="30"/>
              </w:rPr>
            </w:pPr>
            <w:r>
              <w:rPr>
                <w:rFonts w:ascii="幼圆" w:eastAsia="幼圆" w:hAnsi="黑体" w:cs="Arial" w:hint="eastAsia"/>
                <w:color w:val="000000"/>
                <w:sz w:val="30"/>
                <w:szCs w:val="30"/>
              </w:rPr>
              <w:t>课程大纲</w:t>
            </w:r>
          </w:p>
          <w:p w:rsidR="004E3179" w:rsidRPr="006D7232" w:rsidRDefault="004E3179" w:rsidP="00D875C9">
            <w:pPr>
              <w:spacing w:beforeLines="50" w:before="120" w:afterLines="50" w:after="120"/>
              <w:ind w:firstLine="17"/>
              <w:jc w:val="center"/>
              <w:rPr>
                <w:rFonts w:ascii="幼圆" w:hAnsi="黑体" w:cs="Arial"/>
                <w:bCs w:val="0"/>
                <w:color w:val="000000"/>
                <w:sz w:val="30"/>
                <w:szCs w:val="30"/>
              </w:rPr>
            </w:pPr>
            <w:r w:rsidRPr="008B31D1">
              <w:rPr>
                <w:rFonts w:ascii="Arial" w:hAnsi="Arial" w:cs="Arial" w:hint="eastAsia"/>
                <w:b/>
                <w:color w:val="000000"/>
                <w:sz w:val="24"/>
                <w:szCs w:val="24"/>
              </w:rPr>
              <w:t xml:space="preserve">COURSE </w:t>
            </w:r>
            <w:r w:rsidRPr="006D7232">
              <w:rPr>
                <w:rFonts w:ascii="Arial" w:hAnsi="Arial" w:cs="Arial" w:hint="eastAsia"/>
                <w:b/>
                <w:color w:val="000000"/>
                <w:sz w:val="24"/>
                <w:szCs w:val="24"/>
              </w:rPr>
              <w:t>SYLLABUS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1.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t>课程名称</w:t>
            </w: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(中英文)</w:t>
            </w:r>
          </w:p>
          <w:p w:rsidR="004E3179" w:rsidRPr="006D7232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DB6D5A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Course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 xml:space="preserve"> Title</w:t>
            </w:r>
            <w:r w:rsidRPr="006D7232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(Chinese and English)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proofErr w:type="gramStart"/>
            <w:r w:rsidRPr="002A50C8">
              <w:rPr>
                <w:rFonts w:asciiTheme="minorHAnsi" w:eastAsiaTheme="minorEastAsia" w:hAnsiTheme="minorHAnsi"/>
                <w:szCs w:val="21"/>
              </w:rPr>
              <w:t>凸</w:t>
            </w:r>
            <w:proofErr w:type="gramEnd"/>
            <w:r w:rsidRPr="002A50C8">
              <w:rPr>
                <w:rFonts w:asciiTheme="minorHAnsi" w:eastAsiaTheme="minorEastAsia" w:hAnsiTheme="minorHAnsi"/>
                <w:szCs w:val="21"/>
              </w:rPr>
              <w:t>优化和单调变分不等式的分裂收缩算法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</w:t>
            </w:r>
          </w:p>
          <w:p w:rsidR="004E3179" w:rsidRPr="005A167C" w:rsidRDefault="004E3179" w:rsidP="00D875C9">
            <w:pPr>
              <w:spacing w:before="120" w:after="120"/>
              <w:rPr>
                <w:b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Splitting contraction methods for convex optimization and monotone </w:t>
            </w:r>
            <w:proofErr w:type="spellStart"/>
            <w:r w:rsidRPr="002A50C8">
              <w:rPr>
                <w:rFonts w:asciiTheme="minorHAnsi" w:eastAsiaTheme="minorEastAsia" w:hAnsiTheme="minorHAnsi"/>
                <w:szCs w:val="21"/>
              </w:rPr>
              <w:t>variational</w:t>
            </w:r>
            <w:proofErr w:type="spellEnd"/>
            <w:r w:rsidRPr="002A50C8">
              <w:rPr>
                <w:rFonts w:asciiTheme="minorHAnsi" w:eastAsiaTheme="minorEastAsia" w:hAnsiTheme="minorHAnsi"/>
                <w:szCs w:val="21"/>
              </w:rPr>
              <w:t xml:space="preserve"> inequalities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2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Pr="00986FD4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课程类别</w:t>
            </w:r>
            <w:r w:rsidRPr="009205D0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Course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Type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>应用数学研究生课程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Course for graduated students, Applied Mathematics 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t>授课院系</w:t>
            </w:r>
          </w:p>
          <w:p w:rsidR="004E3179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>Originating Department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>Department of Mathematics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 w:val="0"/>
                <w:color w:val="000000"/>
                <w:sz w:val="18"/>
                <w:szCs w:val="18"/>
              </w:rPr>
              <w:t>4．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 w:val="0"/>
                <w:color w:val="000000"/>
                <w:sz w:val="18"/>
                <w:szCs w:val="18"/>
              </w:rPr>
              <w:t>可选课学生所属院系</w:t>
            </w:r>
          </w:p>
          <w:p w:rsidR="004E3179" w:rsidRPr="00986FD4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B6328B">
              <w:rPr>
                <w:rFonts w:ascii="Arial" w:eastAsia="Times New Roman" w:hAnsi="Arial" w:cs="Arial" w:hint="eastAsia"/>
                <w:b/>
                <w:bCs w:val="0"/>
                <w:color w:val="000000"/>
                <w:sz w:val="18"/>
                <w:szCs w:val="18"/>
                <w:lang w:eastAsia="en-GB"/>
              </w:rPr>
              <w:t xml:space="preserve">Open </w:t>
            </w:r>
            <w:r w:rsidRPr="00320603">
              <w:rPr>
                <w:rFonts w:ascii="Arial" w:hAnsi="Arial" w:cs="Arial" w:hint="eastAsia"/>
                <w:b/>
                <w:bCs w:val="0"/>
                <w:color w:val="000000"/>
                <w:sz w:val="18"/>
                <w:szCs w:val="18"/>
              </w:rPr>
              <w:t>t</w:t>
            </w:r>
            <w:r w:rsidRPr="00B6328B">
              <w:rPr>
                <w:rFonts w:ascii="Arial" w:eastAsia="Times New Roman" w:hAnsi="Arial" w:cs="Arial" w:hint="eastAsia"/>
                <w:b/>
                <w:bCs w:val="0"/>
                <w:color w:val="000000"/>
                <w:sz w:val="18"/>
                <w:szCs w:val="18"/>
                <w:lang w:eastAsia="en-GB"/>
              </w:rPr>
              <w:t xml:space="preserve">o </w:t>
            </w:r>
            <w:r w:rsidRPr="00320603">
              <w:rPr>
                <w:rFonts w:cs="Arial" w:hint="eastAsia"/>
                <w:b/>
                <w:bCs w:val="0"/>
                <w:color w:val="000000"/>
                <w:sz w:val="18"/>
                <w:szCs w:val="18"/>
              </w:rPr>
              <w:t>W</w:t>
            </w:r>
            <w:r w:rsidRPr="00B6328B">
              <w:rPr>
                <w:rFonts w:ascii="Arial" w:eastAsia="Times New Roman" w:hAnsi="Arial" w:cs="Arial" w:hint="eastAsia"/>
                <w:b/>
                <w:bCs w:val="0"/>
                <w:color w:val="000000"/>
                <w:sz w:val="18"/>
                <w:szCs w:val="18"/>
                <w:lang w:eastAsia="en-GB"/>
              </w:rPr>
              <w:t xml:space="preserve">hich </w:t>
            </w:r>
            <w:r w:rsidRPr="00320603">
              <w:rPr>
                <w:rFonts w:ascii="Arial" w:hAnsi="Arial" w:cs="Arial" w:hint="eastAsia"/>
                <w:b/>
                <w:bCs w:val="0"/>
                <w:color w:val="000000"/>
                <w:sz w:val="18"/>
                <w:szCs w:val="18"/>
              </w:rPr>
              <w:t>M</w:t>
            </w:r>
            <w:r w:rsidRPr="00B6328B">
              <w:rPr>
                <w:rFonts w:ascii="Arial" w:eastAsia="Times New Roman" w:hAnsi="Arial" w:cs="Arial" w:hint="eastAsia"/>
                <w:b/>
                <w:bCs w:val="0"/>
                <w:color w:val="000000"/>
                <w:sz w:val="18"/>
                <w:szCs w:val="18"/>
                <w:lang w:eastAsia="en-GB"/>
              </w:rPr>
              <w:t>ajors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Default="004E3179" w:rsidP="00D875C9">
            <w:pPr>
              <w:ind w:firstLine="15"/>
              <w:rPr>
                <w:rFonts w:cs="Arial"/>
                <w:color w:val="000000"/>
                <w:sz w:val="20"/>
              </w:rPr>
            </w:pPr>
            <w:r w:rsidRPr="00874511">
              <w:rPr>
                <w:rFonts w:cs="宋体" w:hint="eastAsia"/>
              </w:rPr>
              <w:t>所有</w:t>
            </w:r>
            <w:r w:rsidRPr="00874511">
              <w:rPr>
                <w:rFonts w:cs="宋体"/>
              </w:rPr>
              <w:t>院系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5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Pr="006D7232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66D59">
              <w:rPr>
                <w:rFonts w:cs="Arial" w:hint="eastAsia"/>
                <w:b/>
                <w:color w:val="000000"/>
                <w:sz w:val="18"/>
                <w:szCs w:val="18"/>
              </w:rPr>
              <w:t>课程学</w:t>
            </w: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时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 xml:space="preserve">Credit </w:t>
            </w:r>
            <w:r w:rsidRPr="006D7232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Hours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48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6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Pr="00986FD4" w:rsidRDefault="004E3179" w:rsidP="00D875C9">
            <w:pPr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66D59">
              <w:rPr>
                <w:rFonts w:cs="Arial" w:hint="eastAsia"/>
                <w:b/>
                <w:color w:val="000000"/>
                <w:sz w:val="18"/>
                <w:szCs w:val="18"/>
              </w:rPr>
              <w:t>课程学分</w:t>
            </w: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>Credit Value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3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7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66D59">
              <w:rPr>
                <w:rFonts w:cs="Arial" w:hint="eastAsia"/>
                <w:b/>
                <w:color w:val="000000"/>
                <w:sz w:val="18"/>
                <w:szCs w:val="18"/>
              </w:rPr>
              <w:t>授课语言</w:t>
            </w:r>
          </w:p>
          <w:p w:rsidR="004E3179" w:rsidRPr="00986FD4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>Teaching Language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>中文，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Chinese</w:t>
            </w:r>
          </w:p>
        </w:tc>
      </w:tr>
      <w:tr w:rsidR="004E3179" w:rsidRPr="00986FD4" w:rsidTr="004E3179">
        <w:trPr>
          <w:gridBefore w:val="2"/>
          <w:wBefore w:w="105" w:type="dxa"/>
          <w:tblCellSpacing w:w="15" w:type="dxa"/>
          <w:jc w:val="center"/>
        </w:trPr>
        <w:tc>
          <w:tcPr>
            <w:tcW w:w="522" w:type="dxa"/>
            <w:gridSpan w:val="4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8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263" w:type="dxa"/>
            <w:shd w:val="clear" w:color="auto" w:fill="D3D3D3"/>
            <w:vAlign w:val="center"/>
          </w:tcPr>
          <w:p w:rsidR="004E3179" w:rsidRPr="008D030B" w:rsidRDefault="004E3179" w:rsidP="00D875C9">
            <w:pPr>
              <w:spacing w:beforeLines="50" w:before="120" w:afterLines="50" w:after="120"/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66D59">
              <w:rPr>
                <w:rFonts w:cs="Arial" w:hint="eastAsia"/>
                <w:b/>
                <w:color w:val="000000"/>
                <w:sz w:val="18"/>
                <w:szCs w:val="18"/>
              </w:rPr>
              <w:t>授课教师</w:t>
            </w:r>
            <w:r w:rsidRPr="009B2711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Instructor(s)</w:t>
            </w:r>
            <w:r w:rsidRPr="008A06EF">
              <w:rPr>
                <w:rFonts w:cs="Arial"/>
                <w:b/>
                <w:color w:val="000000"/>
                <w:spacing w:val="-10"/>
                <w:sz w:val="18"/>
                <w:szCs w:val="18"/>
              </w:rPr>
              <w:t xml:space="preserve"> </w:t>
            </w:r>
          </w:p>
        </w:tc>
        <w:tc>
          <w:tcPr>
            <w:tcW w:w="74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88563E" w:rsidRDefault="004E3179" w:rsidP="00D875C9">
            <w:pPr>
              <w:spacing w:before="120" w:after="120"/>
              <w:rPr>
                <w:rFonts w:cs="Arial"/>
                <w:color w:val="000000"/>
                <w:sz w:val="20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>何炳生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 He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，</w:t>
            </w:r>
            <w:proofErr w:type="spellStart"/>
            <w:r w:rsidRPr="002A50C8">
              <w:rPr>
                <w:rFonts w:asciiTheme="minorHAnsi" w:eastAsiaTheme="minorEastAsia" w:hAnsiTheme="minorHAnsi" w:hint="eastAsia"/>
                <w:szCs w:val="21"/>
              </w:rPr>
              <w:t>Bingsheng</w:t>
            </w:r>
            <w:proofErr w:type="spellEnd"/>
          </w:p>
        </w:tc>
      </w:tr>
      <w:tr w:rsidR="004E3179" w:rsidRPr="00986FD4" w:rsidTr="004E3179">
        <w:trPr>
          <w:gridBefore w:val="2"/>
          <w:gridAfter w:val="1"/>
          <w:wBefore w:w="105" w:type="dxa"/>
          <w:wAfter w:w="5" w:type="dxa"/>
          <w:tblCellSpacing w:w="15" w:type="dxa"/>
          <w:jc w:val="center"/>
        </w:trPr>
        <w:tc>
          <w:tcPr>
            <w:tcW w:w="481" w:type="dxa"/>
            <w:gridSpan w:val="3"/>
            <w:shd w:val="clear" w:color="auto" w:fill="D3D3D3"/>
            <w:vAlign w:val="center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9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404" w:type="dxa"/>
            <w:gridSpan w:val="3"/>
            <w:shd w:val="clear" w:color="auto" w:fill="D9D9D9"/>
            <w:vAlign w:val="center"/>
          </w:tcPr>
          <w:p w:rsidR="004E3179" w:rsidRPr="00E1585D" w:rsidRDefault="004E3179" w:rsidP="00D875C9">
            <w:pPr>
              <w:ind w:firstLine="15"/>
              <w:rPr>
                <w:rFonts w:cs="Arial"/>
                <w:b/>
                <w:color w:val="000000"/>
                <w:sz w:val="18"/>
                <w:szCs w:val="18"/>
              </w:rPr>
            </w:pPr>
            <w:r w:rsidRPr="00E1585D">
              <w:rPr>
                <w:rFonts w:cs="Arial" w:hint="eastAsia"/>
                <w:b/>
                <w:color w:val="000000"/>
                <w:sz w:val="18"/>
                <w:szCs w:val="18"/>
              </w:rPr>
              <w:t>先修课程、其它学习要求</w:t>
            </w:r>
          </w:p>
          <w:p w:rsidR="004E3179" w:rsidRPr="00E1585D" w:rsidRDefault="004E3179" w:rsidP="00D875C9">
            <w:pPr>
              <w:ind w:firstLine="15"/>
              <w:rPr>
                <w:rFonts w:cs="Arial"/>
                <w:color w:val="000000"/>
                <w:sz w:val="18"/>
                <w:szCs w:val="18"/>
              </w:rPr>
            </w:pPr>
            <w:r w:rsidRPr="00E1585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en-GB"/>
              </w:rPr>
              <w:t>Pre-requisites</w:t>
            </w:r>
            <w:r w:rsidRPr="00E1585D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 xml:space="preserve"> or Other Academic Requirements</w:t>
            </w:r>
          </w:p>
        </w:tc>
        <w:tc>
          <w:tcPr>
            <w:tcW w:w="7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4E3179" w:rsidRPr="006C1919" w:rsidRDefault="004E3179" w:rsidP="00D875C9">
            <w:pPr>
              <w:spacing w:before="120" w:after="120"/>
              <w:rPr>
                <w:rFonts w:cs="Arial"/>
                <w:color w:val="000000"/>
                <w:sz w:val="20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The only background required of the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students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is a good knowledge of advanced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>calculus and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numerical </w:t>
            </w:r>
            <w:r w:rsidRPr="002A50C8">
              <w:rPr>
                <w:rFonts w:asciiTheme="minorHAnsi" w:eastAsiaTheme="minorEastAsia" w:hAnsiTheme="minorHAnsi"/>
                <w:szCs w:val="21"/>
              </w:rPr>
              <w:t>linear algebra.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</w:p>
        </w:tc>
      </w:tr>
      <w:tr w:rsidR="004E3179" w:rsidRPr="00986FD4" w:rsidTr="004E3179">
        <w:trPr>
          <w:gridBefore w:val="1"/>
          <w:gridAfter w:val="2"/>
          <w:wBefore w:w="30" w:type="dxa"/>
          <w:wAfter w:w="108" w:type="dxa"/>
          <w:tblCellSpacing w:w="15" w:type="dxa"/>
          <w:jc w:val="center"/>
        </w:trPr>
        <w:tc>
          <w:tcPr>
            <w:tcW w:w="52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10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12" w:type="dxa"/>
            <w:gridSpan w:val="6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t>教学目标</w:t>
            </w:r>
            <w:r w:rsidRPr="009B2711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Course Objectives</w:t>
            </w:r>
          </w:p>
        </w:tc>
      </w:tr>
      <w:tr w:rsidR="004E3179" w:rsidRPr="002A50C8" w:rsidTr="004E3179">
        <w:trPr>
          <w:gridBefore w:val="1"/>
          <w:gridAfter w:val="2"/>
          <w:wBefore w:w="30" w:type="dxa"/>
          <w:wAfter w:w="108" w:type="dxa"/>
          <w:tblCellSpacing w:w="15" w:type="dxa"/>
          <w:jc w:val="center"/>
        </w:trPr>
        <w:tc>
          <w:tcPr>
            <w:tcW w:w="52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Optimization problems arising from big data problem,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dimension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reduction, machine learning, image processing and </w:t>
            </w:r>
            <w:proofErr w:type="spellStart"/>
            <w:r w:rsidRPr="002A50C8">
              <w:rPr>
                <w:rFonts w:asciiTheme="minorHAnsi" w:eastAsiaTheme="minorEastAsia" w:hAnsiTheme="minorHAnsi" w:hint="eastAsia"/>
                <w:szCs w:val="21"/>
              </w:rPr>
              <w:t>etc</w:t>
            </w:r>
            <w:proofErr w:type="spellEnd"/>
            <w:r w:rsidRPr="002A50C8">
              <w:rPr>
                <w:rFonts w:asciiTheme="minorHAnsi" w:eastAsiaTheme="minorEastAsia" w:hAnsiTheme="minorHAnsi" w:hint="eastAsia"/>
                <w:szCs w:val="21"/>
              </w:rPr>
              <w:t>, can be translated and/or relaxed to a large scale structured convex optimization.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This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course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is devoted </w:t>
            </w:r>
            <w:r w:rsidRPr="002A50C8">
              <w:rPr>
                <w:rFonts w:asciiTheme="minorHAnsi" w:eastAsiaTheme="minorEastAsia" w:hAnsiTheme="minorHAnsi"/>
                <w:szCs w:val="21"/>
              </w:rPr>
              <w:t>for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the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students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interested in solving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practical large </w:t>
            </w:r>
            <w:r w:rsidRPr="002A50C8">
              <w:rPr>
                <w:rFonts w:asciiTheme="minorHAnsi" w:eastAsiaTheme="minorEastAsia" w:hAnsiTheme="minorHAnsi"/>
                <w:szCs w:val="21"/>
              </w:rPr>
              <w:t>optimization problems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in the different areas of science and technology. </w:t>
            </w:r>
          </w:p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For solving the large scale problems, it is recognized that the first order algorithms is practical and relative effective. </w:t>
            </w:r>
            <w:r w:rsidRPr="002A50C8">
              <w:rPr>
                <w:rFonts w:asciiTheme="minorHAnsi" w:eastAsiaTheme="minorEastAsia" w:hAnsiTheme="minorHAnsi"/>
                <w:szCs w:val="21"/>
              </w:rPr>
              <w:t>The alternating direction method of multipliers (ADMM) is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a benchmark for solving a linearly constrained convex minimization model with a two-block separable objective function.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In this course, we will introduce the new development of the ADMM-like methods, both in theoretical convergence, and the practical implementations and applications. </w:t>
            </w:r>
          </w:p>
          <w:p w:rsidR="004E3179" w:rsidRPr="002A50C8" w:rsidRDefault="004E3179" w:rsidP="00D875C9">
            <w:pPr>
              <w:spacing w:before="120" w:after="120"/>
              <w:ind w:leftChars="50" w:left="105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  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最优化理论与方法是运筹学与计算数学的交叉学科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  <w:r w:rsidRPr="002A50C8">
              <w:rPr>
                <w:rFonts w:asciiTheme="minorHAnsi" w:eastAsiaTheme="minorEastAsia" w:hAnsiTheme="minorHAnsi"/>
                <w:szCs w:val="21"/>
              </w:rPr>
              <w:t>近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20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年来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信号处理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图像恢复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机器学习等信息技术领域以及统计学、数据科学中涌现了大量的优化问题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有效地求解这些问题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是当今一些世界一流应用数学家关切的课题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也是应用数学的一个新的研究热点</w:t>
            </w:r>
            <w:r w:rsidRPr="002A50C8">
              <w:rPr>
                <w:rFonts w:asciiTheme="minorHAnsi" w:eastAsiaTheme="minorEastAsia" w:hAnsiTheme="minorHAnsi"/>
                <w:szCs w:val="21"/>
              </w:rPr>
              <w:t>.</w:t>
            </w:r>
          </w:p>
          <w:p w:rsidR="004E3179" w:rsidRPr="002A50C8" w:rsidRDefault="004E3179" w:rsidP="00D875C9">
            <w:pPr>
              <w:spacing w:before="120" w:after="120"/>
              <w:ind w:leftChars="50" w:left="105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数据科学中大规模计算问题的很大一部分可以归结为（或松弛成）一个可分离算子的</w:t>
            </w:r>
            <w:proofErr w:type="gramStart"/>
            <w:r w:rsidRPr="002A50C8">
              <w:rPr>
                <w:rFonts w:asciiTheme="minorHAnsi" w:eastAsiaTheme="minorEastAsia" w:hAnsiTheme="minorHAnsi"/>
                <w:szCs w:val="21"/>
              </w:rPr>
              <w:t>凸</w:t>
            </w:r>
            <w:proofErr w:type="gramEnd"/>
            <w:r w:rsidRPr="002A50C8">
              <w:rPr>
                <w:rFonts w:asciiTheme="minorHAnsi" w:eastAsiaTheme="minorEastAsia" w:hAnsiTheme="minorHAnsi"/>
                <w:szCs w:val="21"/>
              </w:rPr>
              <w:t>优化问题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由于问题规模大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传统的优化求解方法往往难以凑效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根据问题的结构特点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设计简单易行的一阶分裂算法已渐成学界共识</w:t>
            </w:r>
            <w:r w:rsidRPr="002A50C8">
              <w:rPr>
                <w:rFonts w:asciiTheme="minorHAnsi" w:eastAsiaTheme="minorEastAsia" w:hAnsiTheme="minorHAnsi"/>
                <w:szCs w:val="21"/>
              </w:rPr>
              <w:t>.</w:t>
            </w:r>
          </w:p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变分不等式是运筹学中许多问题的一种统一表述模式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  <w:r w:rsidRPr="002A50C8">
              <w:rPr>
                <w:rFonts w:asciiTheme="minorHAnsi" w:eastAsiaTheme="minorEastAsia" w:hAnsiTheme="minorHAnsi"/>
                <w:szCs w:val="21"/>
              </w:rPr>
              <w:t>经济活动中的最优平衡问题、政策性调控问题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都可以用变分不等式来描述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最</w:t>
            </w:r>
            <w:r w:rsidRPr="002A50C8">
              <w:rPr>
                <w:rFonts w:asciiTheme="minorHAnsi" w:eastAsiaTheme="minorEastAsia" w:hAnsiTheme="minorHAnsi"/>
                <w:szCs w:val="21"/>
              </w:rPr>
              <w:t>优化和变分不等式有着紧密的联系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  <w:proofErr w:type="gramStart"/>
            <w:r w:rsidRPr="002A50C8">
              <w:rPr>
                <w:rFonts w:asciiTheme="minorHAnsi" w:eastAsiaTheme="minorEastAsia" w:hAnsiTheme="minorHAnsi"/>
                <w:szCs w:val="21"/>
              </w:rPr>
              <w:t>凸</w:t>
            </w:r>
            <w:proofErr w:type="gramEnd"/>
            <w:r w:rsidRPr="002A50C8">
              <w:rPr>
                <w:rFonts w:asciiTheme="minorHAnsi" w:eastAsiaTheme="minorEastAsia" w:hAnsiTheme="minorHAnsi"/>
                <w:szCs w:val="21"/>
              </w:rPr>
              <w:t>优化的一阶最优性条件就是一个单</w:t>
            </w:r>
            <w:r w:rsidRPr="002A50C8">
              <w:rPr>
                <w:rFonts w:asciiTheme="minorHAnsi" w:eastAsiaTheme="minorEastAsia" w:hAnsiTheme="minorHAnsi"/>
                <w:szCs w:val="21"/>
              </w:rPr>
              <w:lastRenderedPageBreak/>
              <w:t>调变分不等式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在变分不等式的框架下考虑</w:t>
            </w:r>
            <w:proofErr w:type="gramStart"/>
            <w:r w:rsidRPr="002A50C8">
              <w:rPr>
                <w:rFonts w:asciiTheme="minorHAnsi" w:eastAsiaTheme="minorEastAsia" w:hAnsiTheme="minorHAnsi"/>
                <w:szCs w:val="21"/>
              </w:rPr>
              <w:t>凸</w:t>
            </w:r>
            <w:proofErr w:type="gramEnd"/>
            <w:r w:rsidRPr="002A50C8">
              <w:rPr>
                <w:rFonts w:asciiTheme="minorHAnsi" w:eastAsiaTheme="minorEastAsia" w:hAnsiTheme="minorHAnsi"/>
                <w:szCs w:val="21"/>
              </w:rPr>
              <w:t>优化的求解方法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就像微积分中用导数求一元二次函数的极值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常常会带来很大的方便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</w:p>
          <w:p w:rsidR="004E3179" w:rsidRPr="002A50C8" w:rsidRDefault="004E3179" w:rsidP="00D875C9">
            <w:pPr>
              <w:spacing w:before="120" w:after="120"/>
              <w:ind w:leftChars="50" w:left="105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  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本课程中介绍凸规划的分裂收缩算法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始终追求简单统一的原则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，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>都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纳入</w:t>
            </w:r>
            <w:r w:rsidRPr="002A50C8">
              <w:rPr>
                <w:rFonts w:asciiTheme="minorHAnsi" w:eastAsiaTheme="minorEastAsia" w:hAnsiTheme="minorHAnsi"/>
                <w:szCs w:val="21"/>
              </w:rPr>
              <w:t>统一的框架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  <w:r w:rsidRPr="002A50C8">
              <w:rPr>
                <w:rFonts w:asciiTheme="minorHAnsi" w:eastAsiaTheme="minorEastAsia" w:hAnsiTheme="minorHAnsi"/>
                <w:szCs w:val="21"/>
              </w:rPr>
              <w:t>统一框架揭示方法之间的内在联系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简化算法的收敛性证明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又能对设计新的算法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, </w:t>
            </w:r>
            <w:r w:rsidRPr="002A50C8">
              <w:rPr>
                <w:rFonts w:asciiTheme="minorHAnsi" w:eastAsiaTheme="minorEastAsia" w:hAnsiTheme="minorHAnsi"/>
                <w:szCs w:val="21"/>
              </w:rPr>
              <w:t>提高算法效率提供指导性帮助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. </w:t>
            </w:r>
          </w:p>
        </w:tc>
      </w:tr>
      <w:tr w:rsidR="004E3179" w:rsidRPr="00986FD4" w:rsidTr="004E3179">
        <w:trPr>
          <w:gridAfter w:val="3"/>
          <w:wAfter w:w="161" w:type="dxa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lastRenderedPageBreak/>
              <w:t>1</w:t>
            </w: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1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29" w:type="dxa"/>
            <w:gridSpan w:val="6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 xml:space="preserve">教学方法及授课创新点 </w:t>
            </w:r>
            <w:r w:rsidRPr="00DA23CF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Teaching Methods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 xml:space="preserve"> and Innovations</w:t>
            </w:r>
          </w:p>
        </w:tc>
      </w:tr>
      <w:tr w:rsidR="004E3179" w:rsidRPr="00986FD4" w:rsidTr="004E3179">
        <w:trPr>
          <w:gridAfter w:val="3"/>
          <w:wAfter w:w="161" w:type="dxa"/>
          <w:trHeight w:val="1166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4E3179" w:rsidRPr="00FF6448" w:rsidRDefault="004E3179" w:rsidP="00D875C9">
            <w:pPr>
              <w:spacing w:before="120" w:after="120"/>
              <w:rPr>
                <w:rFonts w:ascii="Times New Roman" w:eastAsia="Minion-Regular" w:hAnsi="Times New Roman"/>
                <w:sz w:val="24"/>
                <w:szCs w:val="24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>By presenting the motivating ideas for each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>algorithm, we try to stimulate the</w:t>
            </w:r>
            <w:r>
              <w:rPr>
                <w:rFonts w:asciiTheme="minorHAnsi" w:eastAsiaTheme="minorEastAsia" w:hAnsiTheme="minorHAnsi" w:hint="eastAsia"/>
                <w:szCs w:val="21"/>
              </w:rPr>
              <w:t xml:space="preserve"> student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>intuition and make the technical details easier to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>follow.</w:t>
            </w:r>
          </w:p>
        </w:tc>
      </w:tr>
      <w:tr w:rsidR="004E3179" w:rsidRPr="00986FD4" w:rsidTr="004E3179">
        <w:trPr>
          <w:gridAfter w:val="3"/>
          <w:wAfter w:w="161" w:type="dxa"/>
          <w:trHeight w:val="156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t>1</w:t>
            </w: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2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29" w:type="dxa"/>
            <w:gridSpan w:val="6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教学内容及学时分配</w:t>
            </w:r>
            <w:r w:rsidRPr="00DB6D5A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Course Contents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 xml:space="preserve"> and Course Schedule</w:t>
            </w:r>
          </w:p>
        </w:tc>
      </w:tr>
      <w:tr w:rsidR="004E3179" w:rsidRPr="00986FD4" w:rsidTr="004E3179">
        <w:trPr>
          <w:gridAfter w:val="3"/>
          <w:wAfter w:w="161" w:type="dxa"/>
          <w:trHeight w:val="639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4E3179" w:rsidRPr="002A50C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Introduction  for convex optimization and monotone </w:t>
            </w:r>
            <w:proofErr w:type="spellStart"/>
            <w:r w:rsidRPr="002A50C8">
              <w:rPr>
                <w:rFonts w:asciiTheme="minorHAnsi" w:eastAsiaTheme="minorEastAsia" w:hAnsiTheme="minorHAnsi"/>
                <w:szCs w:val="21"/>
              </w:rPr>
              <w:t>variational</w:t>
            </w:r>
            <w:proofErr w:type="spellEnd"/>
            <w:r w:rsidRPr="002A50C8">
              <w:rPr>
                <w:rFonts w:asciiTheme="minorHAnsi" w:eastAsiaTheme="minorEastAsia" w:hAnsiTheme="minorHAnsi"/>
                <w:szCs w:val="21"/>
              </w:rPr>
              <w:t xml:space="preserve"> inequality                </w:t>
            </w:r>
            <w:r>
              <w:rPr>
                <w:rFonts w:asciiTheme="minorHAnsi" w:eastAsiaTheme="minorEastAsia" w:hAnsiTheme="minorHAnsi" w:hint="eastAsia"/>
                <w:szCs w:val="21"/>
              </w:rPr>
              <w:t xml:space="preserve">       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4 Hours </w:t>
            </w:r>
          </w:p>
          <w:p w:rsidR="004E3179" w:rsidRPr="002A50C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Projection and contraction methods for monotone </w:t>
            </w:r>
            <w:proofErr w:type="spellStart"/>
            <w:r w:rsidRPr="002A50C8">
              <w:rPr>
                <w:rFonts w:asciiTheme="minorHAnsi" w:eastAsiaTheme="minorEastAsia" w:hAnsiTheme="minorHAnsi"/>
                <w:szCs w:val="21"/>
              </w:rPr>
              <w:t>variational</w:t>
            </w:r>
            <w:proofErr w:type="spellEnd"/>
            <w:r w:rsidRPr="002A50C8">
              <w:rPr>
                <w:rFonts w:asciiTheme="minorHAnsi" w:eastAsiaTheme="minorEastAsia" w:hAnsiTheme="minorHAnsi"/>
                <w:szCs w:val="21"/>
              </w:rPr>
              <w:t xml:space="preserve"> inequalities                  </w:t>
            </w:r>
            <w:r>
              <w:rPr>
                <w:rFonts w:asciiTheme="minorHAnsi" w:eastAsiaTheme="minorEastAsia" w:hAnsiTheme="minorHAnsi" w:hint="eastAsia"/>
                <w:szCs w:val="21"/>
              </w:rPr>
              <w:t xml:space="preserve">       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8 Hours</w:t>
            </w:r>
          </w:p>
          <w:p w:rsidR="004E3179" w:rsidRPr="00E94D0C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>Customized Proximal Point Algorithms and Relaxed PPA for linearly constrained optimization.</w:t>
            </w:r>
            <w:r w:rsidRPr="00E94D0C">
              <w:rPr>
                <w:rFonts w:asciiTheme="minorHAnsi" w:eastAsiaTheme="minorEastAsia" w:hAnsiTheme="minorHAnsi"/>
                <w:szCs w:val="21"/>
              </w:rPr>
              <w:t xml:space="preserve">                                                                                                                              6 Hours  </w:t>
            </w:r>
          </w:p>
          <w:p w:rsidR="004E3179" w:rsidRPr="002A50C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Alternating direction methods of multiplies for structured convex optimization              </w:t>
            </w:r>
            <w:r>
              <w:rPr>
                <w:rFonts w:asciiTheme="minorHAnsi" w:eastAsiaTheme="minorEastAsia" w:hAnsiTheme="minorHAnsi" w:hint="eastAsia"/>
                <w:szCs w:val="21"/>
              </w:rPr>
              <w:t xml:space="preserve">       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6 Hours </w:t>
            </w:r>
          </w:p>
          <w:p w:rsidR="004E3179" w:rsidRPr="002A50C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>New developments of ADMM                                                                                   8 Hours</w:t>
            </w:r>
          </w:p>
          <w:p w:rsidR="004E3179" w:rsidRPr="002A50C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>Study of the Convergence rate of the splitting methods                                             8 Hours</w:t>
            </w:r>
          </w:p>
          <w:p w:rsidR="004E3179" w:rsidRPr="002A50C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ADMM-like methods for multi-blocks linearly constrained convex optimization            </w:t>
            </w:r>
            <w:r>
              <w:rPr>
                <w:rFonts w:asciiTheme="minorHAnsi" w:eastAsiaTheme="minorEastAsia" w:hAnsiTheme="minorHAnsi" w:hint="eastAsia"/>
                <w:szCs w:val="21"/>
              </w:rPr>
              <w:t xml:space="preserve">         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6 Hours</w:t>
            </w:r>
          </w:p>
          <w:p w:rsidR="004E3179" w:rsidRPr="002A50C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Group-wise ADMM for multi-blocks linearly constrained convex optimization              </w:t>
            </w:r>
            <w:r>
              <w:rPr>
                <w:rFonts w:asciiTheme="minorHAnsi" w:eastAsiaTheme="minorEastAsia" w:hAnsiTheme="minorHAnsi" w:hint="eastAsia"/>
                <w:szCs w:val="21"/>
              </w:rPr>
              <w:t xml:space="preserve">          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6 Hours</w:t>
            </w:r>
          </w:p>
          <w:p w:rsidR="004E3179" w:rsidRPr="00FF6448" w:rsidRDefault="004E3179" w:rsidP="004E3179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/>
              <w:ind w:left="357"/>
              <w:jc w:val="left"/>
              <w:rPr>
                <w:rFonts w:ascii="Times New Roman" w:eastAsia="Minion-Regular" w:hAnsi="Times New Roman"/>
                <w:sz w:val="24"/>
                <w:szCs w:val="24"/>
              </w:rPr>
            </w:pPr>
            <w:r w:rsidRPr="002A50C8">
              <w:rPr>
                <w:rFonts w:asciiTheme="minorHAnsi" w:eastAsiaTheme="minorEastAsia" w:hAnsiTheme="minorHAnsi"/>
                <w:szCs w:val="21"/>
              </w:rPr>
              <w:t xml:space="preserve">Splitting contraction in a unified framework.                                                             6 Hours </w:t>
            </w:r>
          </w:p>
        </w:tc>
      </w:tr>
      <w:tr w:rsidR="004E3179" w:rsidRPr="00986FD4" w:rsidTr="004E3179">
        <w:trPr>
          <w:gridAfter w:val="3"/>
          <w:wAfter w:w="161" w:type="dxa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t>1</w:t>
            </w: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3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29" w:type="dxa"/>
            <w:gridSpan w:val="6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课程考核</w:t>
            </w: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Course Assessment</w:t>
            </w:r>
          </w:p>
        </w:tc>
      </w:tr>
      <w:tr w:rsidR="004E3179" w:rsidRPr="00986FD4" w:rsidTr="004E3179">
        <w:trPr>
          <w:gridAfter w:val="3"/>
          <w:wAfter w:w="161" w:type="dxa"/>
          <w:trHeight w:val="778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4E3179" w:rsidRPr="00986FD4" w:rsidRDefault="004E3179" w:rsidP="00D875C9">
            <w:pPr>
              <w:spacing w:before="120" w:after="120"/>
              <w:rPr>
                <w:rFonts w:cs="Arial"/>
                <w:color w:val="000000"/>
                <w:sz w:val="20"/>
              </w:rPr>
            </w:pPr>
            <w:r>
              <w:rPr>
                <w:rFonts w:cs="Arial" w:hint="eastAsia"/>
                <w:color w:val="000000"/>
                <w:sz w:val="20"/>
              </w:rPr>
              <w:t xml:space="preserve"> </w:t>
            </w:r>
            <w:proofErr w:type="gramStart"/>
            <w:r w:rsidRPr="002A50C8">
              <w:rPr>
                <w:rFonts w:asciiTheme="minorHAnsi" w:eastAsiaTheme="minorEastAsia" w:hAnsiTheme="minorHAnsi" w:hint="eastAsia"/>
                <w:szCs w:val="21"/>
              </w:rPr>
              <w:t>Programming  (</w:t>
            </w:r>
            <w:proofErr w:type="gramEnd"/>
            <w:r w:rsidRPr="002A50C8">
              <w:rPr>
                <w:rFonts w:asciiTheme="minorHAnsi" w:eastAsiaTheme="minorEastAsia" w:hAnsiTheme="minorHAnsi" w:hint="eastAsia"/>
                <w:szCs w:val="21"/>
              </w:rPr>
              <w:t>40%), and Semester examination (60%)</w:t>
            </w:r>
          </w:p>
        </w:tc>
      </w:tr>
      <w:tr w:rsidR="004E3179" w:rsidRPr="00986FD4" w:rsidTr="004E3179">
        <w:trPr>
          <w:gridAfter w:val="3"/>
          <w:wAfter w:w="161" w:type="dxa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  <w:lang w:eastAsia="en-GB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t>1</w:t>
            </w:r>
            <w:r>
              <w:rPr>
                <w:rFonts w:cs="Arial" w:hint="eastAsia"/>
                <w:b/>
                <w:color w:val="000000"/>
                <w:sz w:val="18"/>
                <w:szCs w:val="18"/>
              </w:rPr>
              <w:t>4</w:t>
            </w:r>
            <w:r w:rsidRPr="00986FD4">
              <w:rPr>
                <w:rFonts w:cs="Arial"/>
                <w:b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29" w:type="dxa"/>
            <w:gridSpan w:val="6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  <w:r w:rsidRPr="00986FD4">
              <w:rPr>
                <w:rFonts w:cs="Arial" w:hint="eastAsia"/>
                <w:b/>
                <w:color w:val="000000"/>
                <w:sz w:val="18"/>
                <w:szCs w:val="18"/>
              </w:rPr>
              <w:t>教材及其它参考资料</w:t>
            </w:r>
            <w:r w:rsidRPr="009B2711">
              <w:rPr>
                <w:rFonts w:ascii="Arial" w:hAnsi="Arial" w:cs="Arial" w:hint="eastAsia"/>
                <w:b/>
                <w:color w:val="000000"/>
                <w:sz w:val="18"/>
                <w:szCs w:val="18"/>
              </w:rPr>
              <w:t>Textbook and Supplementary Readings</w:t>
            </w:r>
          </w:p>
        </w:tc>
      </w:tr>
      <w:tr w:rsidR="004E3179" w:rsidRPr="00986FD4" w:rsidTr="004E3179">
        <w:trPr>
          <w:gridAfter w:val="3"/>
          <w:wAfter w:w="161" w:type="dxa"/>
          <w:trHeight w:val="1337"/>
          <w:tblCellSpacing w:w="15" w:type="dxa"/>
          <w:jc w:val="center"/>
        </w:trPr>
        <w:tc>
          <w:tcPr>
            <w:tcW w:w="516" w:type="dxa"/>
            <w:gridSpan w:val="3"/>
            <w:shd w:val="clear" w:color="auto" w:fill="D3D3D3"/>
          </w:tcPr>
          <w:p w:rsidR="004E3179" w:rsidRPr="00986FD4" w:rsidRDefault="004E3179" w:rsidP="00D875C9">
            <w:pPr>
              <w:ind w:firstLine="15"/>
              <w:rPr>
                <w:rFonts w:cs="Arial"/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4E3179" w:rsidRPr="002A50C8" w:rsidRDefault="004E3179" w:rsidP="00D875C9">
            <w:pPr>
              <w:spacing w:before="120" w:after="120"/>
              <w:rPr>
                <w:rFonts w:asciiTheme="minorHAnsi" w:eastAsiaTheme="minorEastAsia" w:hAnsiTheme="minorHAnsi"/>
                <w:szCs w:val="21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>自编</w:t>
            </w:r>
            <w:r w:rsidRPr="002A50C8">
              <w:rPr>
                <w:rFonts w:asciiTheme="minorHAnsi" w:eastAsiaTheme="minorEastAsia" w:hAnsiTheme="minorHAnsi"/>
                <w:szCs w:val="21"/>
              </w:rPr>
              <w:t>教材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，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>主要内容取自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(http://math.nnju.edu.cn/~hebma)</w:t>
            </w:r>
            <w:r w:rsidRPr="002A50C8">
              <w:rPr>
                <w:rFonts w:asciiTheme="minorHAnsi" w:eastAsiaTheme="minorEastAsia" w:hAnsiTheme="minorHAnsi"/>
                <w:szCs w:val="21"/>
              </w:rPr>
              <w:t>上《凸优化和单调变分不等式的收缩算法》</w:t>
            </w:r>
          </w:p>
          <w:p w:rsidR="004E3179" w:rsidRPr="00F5025E" w:rsidRDefault="004E3179" w:rsidP="00D875C9">
            <w:pPr>
              <w:spacing w:before="120" w:after="120"/>
              <w:rPr>
                <w:rFonts w:ascii="Times New Roman" w:eastAsia="Minion-Bold" w:hAnsi="Times New Roman"/>
                <w:bCs w:val="0"/>
                <w:sz w:val="28"/>
                <w:szCs w:val="28"/>
              </w:rPr>
            </w:pPr>
            <w:r w:rsidRPr="002A50C8">
              <w:rPr>
                <w:rFonts w:asciiTheme="minorHAnsi" w:eastAsiaTheme="minorEastAsia" w:hAnsiTheme="minorHAnsi" w:hint="eastAsia"/>
                <w:szCs w:val="21"/>
              </w:rPr>
              <w:t>参考书籍：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</w:t>
            </w:r>
            <w:r w:rsidRPr="002A50C8">
              <w:rPr>
                <w:rFonts w:asciiTheme="minorHAnsi" w:eastAsiaTheme="minorEastAsia" w:hAnsiTheme="minorHAnsi"/>
                <w:szCs w:val="21"/>
              </w:rPr>
              <w:t>Stephen Boyd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and </w:t>
            </w:r>
            <w:r w:rsidRPr="002A50C8">
              <w:rPr>
                <w:rFonts w:asciiTheme="minorHAnsi" w:eastAsiaTheme="minorEastAsia" w:hAnsiTheme="minorHAnsi"/>
                <w:szCs w:val="21"/>
              </w:rPr>
              <w:t xml:space="preserve"> </w:t>
            </w:r>
            <w:proofErr w:type="spellStart"/>
            <w:r w:rsidRPr="002A50C8">
              <w:rPr>
                <w:rFonts w:asciiTheme="minorHAnsi" w:eastAsiaTheme="minorEastAsia" w:hAnsiTheme="minorHAnsi"/>
                <w:szCs w:val="21"/>
              </w:rPr>
              <w:t>Lieven</w:t>
            </w:r>
            <w:proofErr w:type="spellEnd"/>
            <w:r w:rsidRPr="002A50C8">
              <w:rPr>
                <w:rFonts w:asciiTheme="minorHAnsi" w:eastAsiaTheme="minorEastAsia" w:hAnsiTheme="minorHAnsi"/>
                <w:szCs w:val="21"/>
              </w:rPr>
              <w:t xml:space="preserve"> </w:t>
            </w:r>
            <w:proofErr w:type="spellStart"/>
            <w:r w:rsidRPr="002A50C8">
              <w:rPr>
                <w:rFonts w:asciiTheme="minorHAnsi" w:eastAsiaTheme="minorEastAsia" w:hAnsiTheme="minorHAnsi"/>
                <w:szCs w:val="21"/>
              </w:rPr>
              <w:t>Vandenberghe</w:t>
            </w:r>
            <w:proofErr w:type="spellEnd"/>
            <w:r w:rsidRPr="002A50C8">
              <w:rPr>
                <w:rFonts w:asciiTheme="minorHAnsi" w:eastAsiaTheme="minorEastAsia" w:hAnsiTheme="minorHAnsi" w:hint="eastAsia"/>
                <w:szCs w:val="21"/>
              </w:rPr>
              <w:t>，</w:t>
            </w:r>
            <w:r w:rsidRPr="002A50C8">
              <w:rPr>
                <w:rFonts w:asciiTheme="minorHAnsi" w:eastAsiaTheme="minorEastAsia" w:hAnsiTheme="minorHAnsi" w:hint="eastAsia"/>
                <w:szCs w:val="21"/>
              </w:rPr>
              <w:t xml:space="preserve">  </w:t>
            </w:r>
            <w:r w:rsidRPr="002A50C8">
              <w:rPr>
                <w:rFonts w:asciiTheme="minorHAnsi" w:eastAsiaTheme="minorEastAsia" w:hAnsiTheme="minorHAnsi"/>
                <w:szCs w:val="21"/>
              </w:rPr>
              <w:t>Convex Optimization</w:t>
            </w:r>
          </w:p>
        </w:tc>
      </w:tr>
    </w:tbl>
    <w:p w:rsidR="00E7118F" w:rsidRPr="004E3179" w:rsidRDefault="00E7118F">
      <w:bookmarkStart w:id="0" w:name="_GoBack"/>
      <w:bookmarkEnd w:id="0"/>
    </w:p>
    <w:sectPr w:rsidR="00E7118F" w:rsidRPr="004E3179" w:rsidSect="001D457B">
      <w:pgSz w:w="11907" w:h="16839" w:code="9"/>
      <w:pgMar w:top="1134" w:right="1701" w:bottom="1134" w:left="1701" w:header="1134" w:footer="1134" w:gutter="0"/>
      <w:paperSrc w:first="15" w:other="15"/>
      <w:cols w:space="425"/>
      <w:titlePg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nion-Regular">
    <w:altName w:val="等线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Minion-Bold">
    <w:altName w:val="等线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6D7462"/>
    <w:multiLevelType w:val="hybridMultilevel"/>
    <w:tmpl w:val="538466E0"/>
    <w:lvl w:ilvl="0" w:tplc="A4002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179"/>
    <w:rsid w:val="001D457B"/>
    <w:rsid w:val="004E3179"/>
    <w:rsid w:val="00C81E66"/>
    <w:rsid w:val="00D40EE0"/>
    <w:rsid w:val="00E7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20BC1B-6782-4BCC-8B80-7FD70FAE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179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autoRedefine/>
    <w:uiPriority w:val="9"/>
    <w:qFormat/>
    <w:rsid w:val="00C81E66"/>
    <w:pPr>
      <w:keepNext/>
      <w:keepLines/>
      <w:spacing w:before="340" w:after="330"/>
      <w:outlineLvl w:val="0"/>
    </w:pPr>
    <w:rPr>
      <w:b/>
      <w:bCs w:val="0"/>
      <w:kern w:val="44"/>
      <w:sz w:val="30"/>
      <w:szCs w:val="44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C81E6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E66"/>
    <w:rPr>
      <w:rFonts w:eastAsia="仿宋"/>
      <w:b/>
      <w:bCs/>
      <w:kern w:val="44"/>
      <w:sz w:val="30"/>
      <w:szCs w:val="44"/>
    </w:rPr>
  </w:style>
  <w:style w:type="paragraph" w:styleId="a3">
    <w:name w:val="Title"/>
    <w:basedOn w:val="a"/>
    <w:next w:val="a"/>
    <w:link w:val="Char"/>
    <w:autoRedefine/>
    <w:uiPriority w:val="10"/>
    <w:qFormat/>
    <w:rsid w:val="00C81E66"/>
    <w:pPr>
      <w:spacing w:before="240" w:after="60"/>
      <w:jc w:val="center"/>
      <w:outlineLvl w:val="0"/>
    </w:pPr>
    <w:rPr>
      <w:rFonts w:asciiTheme="majorHAnsi" w:hAnsiTheme="majorHAnsi" w:cstheme="majorBidi"/>
      <w:b/>
      <w:bCs w:val="0"/>
      <w:sz w:val="36"/>
      <w:szCs w:val="32"/>
    </w:rPr>
  </w:style>
  <w:style w:type="character" w:customStyle="1" w:styleId="Char">
    <w:name w:val="标题 Char"/>
    <w:basedOn w:val="a0"/>
    <w:link w:val="a3"/>
    <w:uiPriority w:val="10"/>
    <w:rsid w:val="00C81E66"/>
    <w:rPr>
      <w:rFonts w:asciiTheme="majorHAnsi" w:eastAsia="仿宋" w:hAnsiTheme="majorHAnsi" w:cstheme="majorBidi"/>
      <w:b/>
      <w:bCs/>
      <w:sz w:val="36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C81E66"/>
    <w:rPr>
      <w:rFonts w:asciiTheme="majorHAnsi" w:eastAsiaTheme="majorEastAsia" w:hAnsiTheme="majorHAnsi" w:cstheme="majorBidi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3102</Characters>
  <Application>Microsoft Office Word</Application>
  <DocSecurity>0</DocSecurity>
  <Lines>25</Lines>
  <Paragraphs>7</Paragraphs>
  <ScaleCrop>false</ScaleCrop>
  <Company>Lenovo</Company>
  <LinksUpToDate>false</LinksUpToDate>
  <CharactersWithSpaces>3639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曲媛</dc:creator>
  <cp:keywords/>
  <dc:description/>
  <cp:lastModifiedBy>曲媛</cp:lastModifiedBy>
  <cp:revision>1</cp:revision>
  <cp:lastPrinted>2017-04-28T08:28:00Z</cp:lastPrinted>
  <dcterms:created xsi:type="dcterms:W3CDTF">2017-04-28T08:27:00Z</dcterms:created>
  <dcterms:modified xsi:type="dcterms:W3CDTF">2017-04-28T08:29:00Z</dcterms:modified>
</cp:coreProperties>
</file>