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66" w:rsidRDefault="00DD15DE" w:rsidP="006854C5">
      <w:pPr>
        <w:pStyle w:val="1"/>
        <w:rPr>
          <w:lang w:eastAsia="zh-CN"/>
        </w:rPr>
      </w:pPr>
      <w:r w:rsidRPr="006854C5">
        <w:rPr>
          <w:rFonts w:ascii="Times New Roman" w:hAnsi="Times New Roman"/>
          <w:b/>
          <w:sz w:val="24"/>
          <w:szCs w:val="24"/>
          <w:lang w:eastAsia="zh-CN"/>
        </w:rPr>
        <w:t>MA306</w:t>
      </w:r>
      <w:r w:rsidR="00FF0960">
        <w:rPr>
          <w:rFonts w:asciiTheme="minorEastAsia" w:hAnsiTheme="minorEastAsia"/>
          <w:b/>
          <w:sz w:val="24"/>
          <w:szCs w:val="24"/>
          <w:lang w:eastAsia="zh-CN"/>
        </w:rPr>
        <w:t xml:space="preserve"> </w:t>
      </w:r>
      <w:r w:rsidRPr="006854C5">
        <w:rPr>
          <w:rFonts w:ascii="Times New Roman" w:hAnsi="Times New Roman"/>
          <w:b/>
          <w:sz w:val="24"/>
          <w:szCs w:val="24"/>
          <w:lang w:eastAsia="zh-CN"/>
        </w:rPr>
        <w:t>代数几何</w:t>
      </w:r>
      <w:r w:rsidR="00FF0960" w:rsidRPr="00FF0960">
        <w:rPr>
          <w:rFonts w:asciiTheme="minorEastAsia" w:hAnsiTheme="minorEastAsia" w:hint="eastAsia"/>
          <w:b/>
          <w:sz w:val="24"/>
          <w:szCs w:val="24"/>
          <w:lang w:eastAsia="zh-CN"/>
        </w:rPr>
        <w:t>（3）</w:t>
      </w:r>
    </w:p>
    <w:p w:rsidR="00CD7A66" w:rsidRPr="006854C5" w:rsidRDefault="00DD15DE" w:rsidP="006854C5">
      <w:pPr>
        <w:spacing w:beforeLines="50" w:before="156" w:after="240"/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</w:pP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理论课，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3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学分，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3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学时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/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周。先修课程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：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微分几何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（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MA327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）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="00FF0960"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拓扑学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（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MA323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）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。本课程介绍复几何的基本概念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定义和性质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,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包括复流形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全纯向量丛</w:t>
      </w:r>
      <w:r w:rsidR="00036D52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Kahler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流形的基本定义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，</w:t>
      </w:r>
      <w:r w:rsidRPr="006854C5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介绍层论在代数几何中的基本应用</w:t>
      </w:r>
      <w:r w:rsidR="00FF0960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。</w:t>
      </w:r>
    </w:p>
    <w:p w:rsidR="00CD7A66" w:rsidRPr="006854C5" w:rsidRDefault="00DD15DE" w:rsidP="006854C5">
      <w:pPr>
        <w:pStyle w:val="1"/>
        <w:rPr>
          <w:rFonts w:ascii="Times New Roman" w:hAnsi="Times New Roman"/>
          <w:b/>
          <w:sz w:val="24"/>
          <w:szCs w:val="24"/>
        </w:rPr>
      </w:pPr>
      <w:r w:rsidRPr="006854C5">
        <w:rPr>
          <w:rFonts w:ascii="Times New Roman" w:hAnsi="Times New Roman"/>
          <w:b/>
          <w:sz w:val="24"/>
          <w:szCs w:val="24"/>
          <w:lang w:eastAsia="zh-CN"/>
        </w:rPr>
        <w:t>MA306</w:t>
      </w:r>
      <w:r w:rsidRPr="006854C5">
        <w:rPr>
          <w:rFonts w:ascii="Times New Roman" w:hAnsi="Times New Roman"/>
          <w:b/>
          <w:sz w:val="24"/>
          <w:szCs w:val="24"/>
        </w:rPr>
        <w:t xml:space="preserve"> Algebraic Geometry</w:t>
      </w:r>
      <w:r w:rsidR="00FF0960">
        <w:rPr>
          <w:rFonts w:ascii="Times New Roman" w:hAnsi="Times New Roman"/>
          <w:b/>
          <w:sz w:val="24"/>
          <w:szCs w:val="24"/>
        </w:rPr>
        <w:t xml:space="preserve"> (3)</w:t>
      </w:r>
    </w:p>
    <w:p w:rsidR="00CD7A66" w:rsidRPr="00DD15DE" w:rsidRDefault="00DD15DE" w:rsidP="00FF0960">
      <w:pPr>
        <w:spacing w:beforeLines="50" w:before="156" w:after="240"/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</w:pPr>
      <w:r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Lecture, 3 credits, 3 hours per week. Pre-</w:t>
      </w:r>
      <w:r w:rsidR="008945EC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requisites</w:t>
      </w:r>
      <w:r w:rsidR="00036D52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: 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Differential Geometry</w:t>
      </w:r>
      <w:r w:rsidR="00036D52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(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MA327</w:t>
      </w:r>
      <w:r w:rsidR="00036D52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)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, Topology</w:t>
      </w:r>
      <w:r w:rsidR="00036D52">
        <w:rPr>
          <w:rFonts w:ascii="Times New Roman" w:eastAsia="宋体" w:hAnsi="Times New Roman" w:cs="Times New Roman" w:hint="eastAsia"/>
          <w:color w:val="auto"/>
          <w:kern w:val="2"/>
          <w:sz w:val="24"/>
          <w:szCs w:val="24"/>
        </w:rPr>
        <w:t>(</w:t>
      </w:r>
      <w:r w:rsidR="00875A9D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MA323</w:t>
      </w:r>
      <w:r w:rsidR="00036D52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)</w:t>
      </w:r>
      <w:r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. This course </w:t>
      </w:r>
      <w:r w:rsidR="003206B7"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>introduces</w:t>
      </w:r>
      <w:r w:rsidRPr="00DD15DE">
        <w:rPr>
          <w:rFonts w:ascii="Times New Roman" w:eastAsia="宋体" w:hAnsi="Times New Roman" w:cs="Times New Roman"/>
          <w:color w:val="auto"/>
          <w:kern w:val="2"/>
          <w:sz w:val="24"/>
          <w:szCs w:val="24"/>
        </w:rPr>
        <w:t xml:space="preserve"> the basic notions in complex algebraic geometry, including complex manifolds, holomorphic vector bundle, basic Kahler geometry and simple applications of theaf theory in algebraic geometry.</w:t>
      </w:r>
    </w:p>
    <w:p w:rsidR="00CD7A66" w:rsidRDefault="00CD7A66"/>
    <w:p w:rsidR="00CD7A66" w:rsidRDefault="00CD7A66">
      <w:bookmarkStart w:id="0" w:name="_GoBack"/>
      <w:bookmarkEnd w:id="0"/>
    </w:p>
    <w:sectPr w:rsidR="00CD7A66">
      <w:pgSz w:w="11906" w:h="16838"/>
      <w:pgMar w:top="1440" w:right="1800" w:bottom="1440" w:left="1800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457" w:rsidRDefault="00596457" w:rsidP="00036D52">
      <w:r>
        <w:separator/>
      </w:r>
    </w:p>
  </w:endnote>
  <w:endnote w:type="continuationSeparator" w:id="0">
    <w:p w:rsidR="00596457" w:rsidRDefault="00596457" w:rsidP="0003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457" w:rsidRDefault="00596457" w:rsidP="00036D52">
      <w:r>
        <w:separator/>
      </w:r>
    </w:p>
  </w:footnote>
  <w:footnote w:type="continuationSeparator" w:id="0">
    <w:p w:rsidR="00596457" w:rsidRDefault="00596457" w:rsidP="00036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66"/>
    <w:rsid w:val="00036D52"/>
    <w:rsid w:val="003206B7"/>
    <w:rsid w:val="00596457"/>
    <w:rsid w:val="006854C5"/>
    <w:rsid w:val="00875A9D"/>
    <w:rsid w:val="008945EC"/>
    <w:rsid w:val="009E1ED3"/>
    <w:rsid w:val="00C778FD"/>
    <w:rsid w:val="00CD7A66"/>
    <w:rsid w:val="00DD15DE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A988A"/>
  <w15:docId w15:val="{A83C698F-EABB-4B26-8C4C-45077C80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  <w:rPr>
      <w:color w:val="00000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sid w:val="00AE5B42"/>
    <w:rPr>
      <w:sz w:val="18"/>
      <w:szCs w:val="18"/>
    </w:rPr>
  </w:style>
  <w:style w:type="character" w:customStyle="1" w:styleId="Char">
    <w:name w:val="页脚 Char"/>
    <w:basedOn w:val="a0"/>
    <w:uiPriority w:val="99"/>
    <w:qFormat/>
    <w:rsid w:val="00AE5B42"/>
    <w:rPr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</w:style>
  <w:style w:type="paragraph" w:styleId="a4">
    <w:name w:val="header"/>
    <w:basedOn w:val="a"/>
    <w:link w:val="a3"/>
    <w:uiPriority w:val="99"/>
    <w:unhideWhenUsed/>
    <w:rsid w:val="00AE5B42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无间隔1"/>
    <w:uiPriority w:val="1"/>
    <w:qFormat/>
    <w:rsid w:val="006854C5"/>
    <w:rPr>
      <w:rFonts w:ascii="Calibri" w:eastAsia="宋体" w:hAnsi="Calibri" w:cs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dc:description/>
  <cp:lastModifiedBy>nbkuser</cp:lastModifiedBy>
  <cp:revision>14</cp:revision>
  <dcterms:created xsi:type="dcterms:W3CDTF">2016-07-15T07:36:00Z</dcterms:created>
  <dcterms:modified xsi:type="dcterms:W3CDTF">2016-09-02T09:56:00Z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