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A93" w:rsidRPr="00BF7DB5" w:rsidRDefault="001B3610" w:rsidP="00BF7DB5">
      <w:pPr>
        <w:pStyle w:val="1"/>
        <w:spacing w:beforeLines="50" w:before="156" w:afterLines="50" w:after="156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BF7DB5">
        <w:rPr>
          <w:rFonts w:asciiTheme="minorEastAsia" w:hAnsiTheme="minorEastAsia" w:hint="eastAsia"/>
          <w:b/>
          <w:sz w:val="24"/>
          <w:szCs w:val="24"/>
          <w:lang w:eastAsia="zh-CN"/>
        </w:rPr>
        <w:t>M</w:t>
      </w:r>
      <w:r w:rsidRPr="00BF7DB5">
        <w:rPr>
          <w:rFonts w:ascii="Times New Roman" w:hAnsi="Times New Roman" w:hint="eastAsia"/>
          <w:b/>
          <w:sz w:val="24"/>
          <w:szCs w:val="24"/>
          <w:lang w:eastAsia="zh-CN"/>
        </w:rPr>
        <w:t>A301</w:t>
      </w:r>
      <w:r w:rsidR="00BF7DB5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Pr="00BF7DB5">
        <w:rPr>
          <w:rFonts w:ascii="Times New Roman" w:hAnsi="Times New Roman" w:hint="eastAsia"/>
          <w:b/>
          <w:sz w:val="24"/>
          <w:szCs w:val="24"/>
          <w:lang w:eastAsia="zh-CN"/>
        </w:rPr>
        <w:t>实变函数论</w:t>
      </w:r>
      <w:r w:rsidR="00EB0A93" w:rsidRPr="00BF7DB5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EB0A93" w:rsidRPr="00BF7DB5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EB0A93" w:rsidRPr="00BF7DB5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EB0A93" w:rsidRPr="00BF7DB5" w:rsidRDefault="00EB0A93" w:rsidP="00BF7DB5">
      <w:pPr>
        <w:pStyle w:val="1"/>
        <w:jc w:val="both"/>
        <w:rPr>
          <w:rFonts w:ascii="Times New Roman" w:hAnsi="Times New Roman"/>
          <w:sz w:val="24"/>
          <w:szCs w:val="24"/>
          <w:lang w:eastAsia="zh-CN"/>
        </w:rPr>
      </w:pPr>
      <w:r w:rsidRPr="00BF7DB5">
        <w:rPr>
          <w:rFonts w:ascii="Times New Roman" w:hAnsi="Times New Roman" w:hint="eastAsia"/>
          <w:sz w:val="24"/>
          <w:szCs w:val="24"/>
          <w:lang w:eastAsia="zh-CN"/>
        </w:rPr>
        <w:t>理论课，</w:t>
      </w:r>
      <w:r w:rsidRPr="00BF7DB5">
        <w:rPr>
          <w:rFonts w:ascii="Times New Roman" w:hAnsi="Times New Roman" w:hint="eastAsia"/>
          <w:sz w:val="24"/>
          <w:szCs w:val="24"/>
          <w:lang w:eastAsia="zh-CN"/>
        </w:rPr>
        <w:t>3</w:t>
      </w:r>
      <w:r w:rsidRPr="00BF7DB5">
        <w:rPr>
          <w:rFonts w:ascii="Times New Roman" w:hAnsi="Times New Roman" w:hint="eastAsia"/>
          <w:sz w:val="24"/>
          <w:szCs w:val="24"/>
          <w:lang w:eastAsia="zh-CN"/>
        </w:rPr>
        <w:t>学分，</w:t>
      </w:r>
      <w:r w:rsidRPr="00BF7DB5">
        <w:rPr>
          <w:rFonts w:ascii="Times New Roman" w:hAnsi="Times New Roman" w:hint="eastAsia"/>
          <w:sz w:val="24"/>
          <w:szCs w:val="24"/>
          <w:lang w:eastAsia="zh-CN"/>
        </w:rPr>
        <w:t>3</w:t>
      </w:r>
      <w:r w:rsidRPr="00BF7DB5">
        <w:rPr>
          <w:rFonts w:ascii="Times New Roman" w:hAnsi="Times New Roman" w:hint="eastAsia"/>
          <w:sz w:val="24"/>
          <w:szCs w:val="24"/>
          <w:lang w:eastAsia="zh-CN"/>
        </w:rPr>
        <w:t>学时</w:t>
      </w:r>
      <w:r w:rsidRPr="00BF7DB5">
        <w:rPr>
          <w:rFonts w:ascii="Times New Roman" w:hAnsi="Times New Roman" w:hint="eastAsia"/>
          <w:sz w:val="24"/>
          <w:szCs w:val="24"/>
          <w:lang w:eastAsia="zh-CN"/>
        </w:rPr>
        <w:t>/</w:t>
      </w:r>
      <w:r w:rsidRPr="00BF7DB5">
        <w:rPr>
          <w:rFonts w:ascii="Times New Roman" w:hAnsi="Times New Roman" w:hint="eastAsia"/>
          <w:sz w:val="24"/>
          <w:szCs w:val="24"/>
          <w:lang w:eastAsia="zh-CN"/>
        </w:rPr>
        <w:t>周。先修课程：</w:t>
      </w:r>
      <w:bookmarkStart w:id="0" w:name="_GoBack"/>
      <w:bookmarkEnd w:id="0"/>
      <w:r w:rsidR="00CA65B0" w:rsidRPr="002507C3">
        <w:rPr>
          <w:rFonts w:ascii="Times New Roman" w:hAnsi="Times New Roman" w:hint="eastAsia"/>
          <w:sz w:val="24"/>
          <w:szCs w:val="24"/>
          <w:lang w:eastAsia="zh-CN"/>
        </w:rPr>
        <w:t>数学分析</w:t>
      </w:r>
      <w:r w:rsidR="00CA65B0" w:rsidRPr="002507C3">
        <w:rPr>
          <w:rFonts w:ascii="Times New Roman" w:hAnsi="Times New Roman"/>
          <w:sz w:val="24"/>
          <w:szCs w:val="24"/>
          <w:lang w:eastAsia="zh-CN"/>
        </w:rPr>
        <w:t>I&amp;II&amp;III</w:t>
      </w:r>
      <w:r w:rsidR="00CA65B0">
        <w:rPr>
          <w:rFonts w:ascii="Times New Roman" w:hAnsi="Times New Roman" w:hint="eastAsia"/>
          <w:sz w:val="24"/>
          <w:szCs w:val="24"/>
          <w:lang w:eastAsia="zh-CN"/>
        </w:rPr>
        <w:t>（</w:t>
      </w:r>
      <w:r w:rsidR="00CA65B0" w:rsidRPr="00D72087">
        <w:rPr>
          <w:rFonts w:ascii="Times New Roman" w:hAnsi="Times New Roman"/>
          <w:sz w:val="24"/>
          <w:szCs w:val="24"/>
          <w:lang w:eastAsia="zh-CN"/>
        </w:rPr>
        <w:t>MA101a</w:t>
      </w:r>
      <w:r w:rsidR="00CA65B0">
        <w:rPr>
          <w:rFonts w:ascii="Times New Roman" w:hAnsi="Times New Roman" w:hint="eastAsia"/>
          <w:sz w:val="24"/>
          <w:szCs w:val="24"/>
          <w:lang w:eastAsia="zh-CN"/>
        </w:rPr>
        <w:t>&amp;</w:t>
      </w:r>
      <w:r w:rsidR="00CA65B0" w:rsidRPr="00D72087">
        <w:rPr>
          <w:lang w:eastAsia="zh-CN"/>
        </w:rPr>
        <w:t xml:space="preserve"> </w:t>
      </w:r>
      <w:r w:rsidR="00CA65B0" w:rsidRPr="00D72087">
        <w:rPr>
          <w:rFonts w:ascii="Times New Roman" w:hAnsi="Times New Roman"/>
          <w:sz w:val="24"/>
          <w:szCs w:val="24"/>
          <w:lang w:eastAsia="zh-CN"/>
        </w:rPr>
        <w:t>MA102a</w:t>
      </w:r>
      <w:r w:rsidR="00CA65B0">
        <w:rPr>
          <w:rFonts w:ascii="Times New Roman" w:hAnsi="Times New Roman" w:hint="eastAsia"/>
          <w:sz w:val="24"/>
          <w:szCs w:val="24"/>
          <w:lang w:eastAsia="zh-CN"/>
        </w:rPr>
        <w:t>&amp;</w:t>
      </w:r>
      <w:r w:rsidR="00CA65B0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CA65B0" w:rsidRPr="00D72087">
        <w:rPr>
          <w:rFonts w:ascii="Times New Roman" w:hAnsi="Times New Roman"/>
          <w:sz w:val="24"/>
          <w:szCs w:val="24"/>
          <w:lang w:eastAsia="zh-CN"/>
        </w:rPr>
        <w:t>MA203a</w:t>
      </w:r>
      <w:r w:rsidR="00CA65B0">
        <w:rPr>
          <w:rFonts w:ascii="Times New Roman" w:hAnsi="Times New Roman" w:hint="eastAsia"/>
          <w:sz w:val="24"/>
          <w:szCs w:val="24"/>
          <w:lang w:eastAsia="zh-CN"/>
        </w:rPr>
        <w:t>）</w:t>
      </w:r>
      <w:r w:rsidR="00CA65B0" w:rsidRPr="002507C3">
        <w:rPr>
          <w:rFonts w:ascii="Times New Roman" w:hAnsi="Times New Roman"/>
          <w:sz w:val="24"/>
          <w:szCs w:val="24"/>
          <w:lang w:eastAsia="zh-CN"/>
        </w:rPr>
        <w:t>（或高等数学上</w:t>
      </w:r>
      <w:r w:rsidR="00CA65B0" w:rsidRPr="002507C3">
        <w:rPr>
          <w:rFonts w:ascii="Times New Roman" w:hAnsi="Times New Roman"/>
          <w:sz w:val="24"/>
          <w:szCs w:val="24"/>
          <w:lang w:eastAsia="zh-CN"/>
        </w:rPr>
        <w:t>&amp;</w:t>
      </w:r>
      <w:r w:rsidR="00CA65B0" w:rsidRPr="002507C3">
        <w:rPr>
          <w:rFonts w:ascii="Times New Roman" w:hAnsi="Times New Roman"/>
          <w:sz w:val="24"/>
          <w:szCs w:val="24"/>
          <w:lang w:eastAsia="zh-CN"/>
        </w:rPr>
        <w:t>下及数学分析精讲</w:t>
      </w:r>
      <w:r w:rsidR="00CA65B0">
        <w:rPr>
          <w:rFonts w:ascii="Times New Roman" w:hAnsi="Times New Roman" w:hint="eastAsia"/>
          <w:sz w:val="24"/>
          <w:szCs w:val="24"/>
          <w:lang w:eastAsia="zh-CN"/>
        </w:rPr>
        <w:t>（</w:t>
      </w:r>
      <w:r w:rsidR="00CA65B0" w:rsidRPr="00D72087">
        <w:rPr>
          <w:rFonts w:ascii="Times New Roman" w:hAnsi="Times New Roman"/>
          <w:sz w:val="24"/>
          <w:szCs w:val="24"/>
          <w:lang w:eastAsia="zh-CN"/>
        </w:rPr>
        <w:t>MA101b</w:t>
      </w:r>
      <w:r w:rsidR="00CA65B0">
        <w:rPr>
          <w:rFonts w:ascii="Times New Roman" w:hAnsi="Times New Roman" w:hint="eastAsia"/>
          <w:sz w:val="24"/>
          <w:szCs w:val="24"/>
          <w:lang w:eastAsia="zh-CN"/>
        </w:rPr>
        <w:t>&amp;</w:t>
      </w:r>
      <w:r w:rsidR="00CA65B0" w:rsidRPr="00D72087">
        <w:rPr>
          <w:rFonts w:ascii="Times New Roman" w:hAnsi="Times New Roman"/>
          <w:sz w:val="24"/>
          <w:szCs w:val="24"/>
          <w:lang w:eastAsia="zh-CN"/>
        </w:rPr>
        <w:t>MA10</w:t>
      </w:r>
      <w:r w:rsidR="00CA65B0">
        <w:rPr>
          <w:rFonts w:ascii="Times New Roman" w:hAnsi="Times New Roman"/>
          <w:sz w:val="24"/>
          <w:szCs w:val="24"/>
          <w:lang w:eastAsia="zh-CN"/>
        </w:rPr>
        <w:t>2</w:t>
      </w:r>
      <w:r w:rsidR="00CA65B0" w:rsidRPr="00D72087">
        <w:rPr>
          <w:rFonts w:ascii="Times New Roman" w:hAnsi="Times New Roman"/>
          <w:sz w:val="24"/>
          <w:szCs w:val="24"/>
          <w:lang w:eastAsia="zh-CN"/>
        </w:rPr>
        <w:t>b</w:t>
      </w:r>
      <w:r w:rsidR="00CA65B0">
        <w:rPr>
          <w:rFonts w:ascii="Times New Roman" w:hAnsi="Times New Roman" w:hint="eastAsia"/>
          <w:sz w:val="24"/>
          <w:szCs w:val="24"/>
          <w:lang w:eastAsia="zh-CN"/>
        </w:rPr>
        <w:t>&amp;</w:t>
      </w:r>
      <w:r w:rsidR="00CA65B0" w:rsidRPr="002507C3">
        <w:rPr>
          <w:lang w:eastAsia="zh-CN"/>
        </w:rPr>
        <w:t xml:space="preserve"> </w:t>
      </w:r>
      <w:r w:rsidR="00CA65B0" w:rsidRPr="002507C3">
        <w:rPr>
          <w:rFonts w:ascii="Times New Roman" w:hAnsi="Times New Roman"/>
          <w:sz w:val="24"/>
          <w:szCs w:val="24"/>
          <w:lang w:eastAsia="zh-CN"/>
        </w:rPr>
        <w:t>MA213</w:t>
      </w:r>
      <w:r w:rsidR="00CA65B0">
        <w:rPr>
          <w:rFonts w:ascii="Times New Roman" w:hAnsi="Times New Roman" w:hint="eastAsia"/>
          <w:sz w:val="24"/>
          <w:szCs w:val="24"/>
          <w:lang w:eastAsia="zh-CN"/>
        </w:rPr>
        <w:t>）</w:t>
      </w:r>
      <w:r w:rsidR="00CA65B0" w:rsidRPr="002507C3">
        <w:rPr>
          <w:rFonts w:ascii="Times New Roman" w:hAnsi="Times New Roman"/>
          <w:sz w:val="24"/>
          <w:szCs w:val="24"/>
          <w:lang w:eastAsia="zh-CN"/>
        </w:rPr>
        <w:t>）</w:t>
      </w:r>
      <w:r w:rsidRPr="00BF7DB5">
        <w:rPr>
          <w:rFonts w:ascii="Times New Roman" w:hAnsi="Times New Roman" w:hint="eastAsia"/>
          <w:sz w:val="24"/>
          <w:szCs w:val="24"/>
          <w:lang w:eastAsia="zh-CN"/>
        </w:rPr>
        <w:t>。本课程</w:t>
      </w:r>
      <w:r w:rsidR="00472AC9" w:rsidRPr="00BF7DB5">
        <w:rPr>
          <w:rFonts w:ascii="Times New Roman" w:hAnsi="Times New Roman" w:hint="eastAsia"/>
          <w:sz w:val="24"/>
          <w:szCs w:val="24"/>
          <w:lang w:eastAsia="zh-CN"/>
        </w:rPr>
        <w:t>主要目的是介绍勒贝格测度与勒贝格积分理论，进一步锻炼学生抽象分析的能力，为学生学习后续数学课程奠定基础</w:t>
      </w:r>
      <w:r w:rsidRPr="00BF7DB5">
        <w:rPr>
          <w:rFonts w:ascii="Times New Roman" w:hAnsi="Times New Roman" w:hint="eastAsia"/>
          <w:sz w:val="24"/>
          <w:szCs w:val="24"/>
          <w:lang w:eastAsia="zh-CN"/>
        </w:rPr>
        <w:t>。</w:t>
      </w:r>
    </w:p>
    <w:p w:rsidR="00CA65B0" w:rsidRDefault="00CA65B0" w:rsidP="00BF7DB5">
      <w:pPr>
        <w:pStyle w:val="1"/>
        <w:spacing w:beforeLines="50" w:before="156" w:afterLines="50" w:after="156"/>
        <w:jc w:val="both"/>
        <w:rPr>
          <w:rFonts w:asciiTheme="minorEastAsia" w:hAnsiTheme="minorEastAsia"/>
          <w:b/>
          <w:sz w:val="24"/>
          <w:szCs w:val="24"/>
          <w:lang w:eastAsia="zh-CN"/>
        </w:rPr>
      </w:pPr>
    </w:p>
    <w:p w:rsidR="00AE5B42" w:rsidRPr="00BF7DB5" w:rsidRDefault="001B3610" w:rsidP="00BF7DB5">
      <w:pPr>
        <w:pStyle w:val="1"/>
        <w:spacing w:beforeLines="50" w:before="156" w:afterLines="50" w:after="156"/>
        <w:jc w:val="both"/>
        <w:rPr>
          <w:rFonts w:asciiTheme="minorEastAsia" w:hAnsiTheme="minorEastAsia"/>
          <w:b/>
          <w:sz w:val="24"/>
          <w:szCs w:val="24"/>
        </w:rPr>
      </w:pPr>
      <w:r w:rsidRPr="00BF7DB5">
        <w:rPr>
          <w:rFonts w:asciiTheme="minorEastAsia" w:hAnsiTheme="minorEastAsia" w:hint="eastAsia"/>
          <w:b/>
          <w:sz w:val="24"/>
          <w:szCs w:val="24"/>
        </w:rPr>
        <w:t>MA301</w:t>
      </w:r>
      <w:r w:rsidR="00AE5B42" w:rsidRPr="00BF7DB5">
        <w:rPr>
          <w:rFonts w:asciiTheme="minorEastAsia" w:hAnsiTheme="minorEastAsia"/>
          <w:b/>
          <w:sz w:val="24"/>
          <w:szCs w:val="24"/>
        </w:rPr>
        <w:t xml:space="preserve"> </w:t>
      </w:r>
      <w:r w:rsidRPr="00BF7DB5">
        <w:rPr>
          <w:rFonts w:asciiTheme="minorEastAsia" w:hAnsiTheme="minorEastAsia"/>
          <w:b/>
          <w:sz w:val="24"/>
          <w:szCs w:val="24"/>
        </w:rPr>
        <w:t xml:space="preserve">Theory of functions of a real variable </w:t>
      </w:r>
      <w:r w:rsidR="00AE5B42" w:rsidRPr="00BF7DB5">
        <w:rPr>
          <w:rFonts w:asciiTheme="minorEastAsia" w:hAnsiTheme="minorEastAsia"/>
          <w:b/>
          <w:sz w:val="24"/>
          <w:szCs w:val="24"/>
        </w:rPr>
        <w:t>(3)</w:t>
      </w:r>
    </w:p>
    <w:p w:rsidR="001B3610" w:rsidRPr="00BF7DB5" w:rsidRDefault="00AE5B42" w:rsidP="00BF7DB5">
      <w:pPr>
        <w:pStyle w:val="1"/>
        <w:jc w:val="both"/>
        <w:rPr>
          <w:rFonts w:ascii="Times New Roman" w:hAnsi="Times New Roman"/>
          <w:sz w:val="24"/>
          <w:szCs w:val="24"/>
          <w:lang w:eastAsia="zh-CN"/>
        </w:rPr>
      </w:pPr>
      <w:r w:rsidRPr="00BF7DB5">
        <w:rPr>
          <w:rFonts w:ascii="Times New Roman" w:hAnsi="Times New Roman"/>
          <w:sz w:val="24"/>
          <w:szCs w:val="24"/>
          <w:lang w:eastAsia="zh-CN"/>
        </w:rPr>
        <w:t>Lecture</w:t>
      </w:r>
      <w:r w:rsidRPr="00BF7DB5">
        <w:rPr>
          <w:rFonts w:ascii="Times New Roman" w:hAnsi="Times New Roman"/>
          <w:sz w:val="24"/>
          <w:szCs w:val="24"/>
          <w:lang w:eastAsia="zh-CN"/>
        </w:rPr>
        <w:t>，</w:t>
      </w:r>
      <w:r w:rsidRPr="00BF7DB5">
        <w:rPr>
          <w:rFonts w:ascii="Times New Roman" w:hAnsi="Times New Roman"/>
          <w:sz w:val="24"/>
          <w:szCs w:val="24"/>
          <w:lang w:eastAsia="zh-CN"/>
        </w:rPr>
        <w:t>3 credits, 3 hours per week. Pre-</w:t>
      </w:r>
      <w:r w:rsidR="00BF7DB5" w:rsidRPr="00BF7DB5">
        <w:rPr>
          <w:rFonts w:ascii="Times New Roman" w:hAnsi="Times New Roman"/>
          <w:sz w:val="24"/>
          <w:szCs w:val="24"/>
          <w:lang w:eastAsia="zh-CN"/>
        </w:rPr>
        <w:t>requisites</w:t>
      </w:r>
      <w:r w:rsidR="00BF7DB5">
        <w:rPr>
          <w:rFonts w:ascii="Times New Roman" w:hAnsi="Times New Roman" w:hint="eastAsia"/>
          <w:sz w:val="24"/>
          <w:szCs w:val="24"/>
          <w:lang w:eastAsia="zh-CN"/>
        </w:rPr>
        <w:t>:</w:t>
      </w:r>
      <w:r w:rsidR="00BF7DB5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CA65B0" w:rsidRPr="002507C3">
        <w:rPr>
          <w:rFonts w:ascii="Times New Roman" w:hAnsi="Times New Roman"/>
          <w:sz w:val="24"/>
          <w:szCs w:val="24"/>
        </w:rPr>
        <w:t>Mathematical Analysis I&amp;II&amp;III</w:t>
      </w:r>
      <w:r w:rsidR="00CA65B0">
        <w:rPr>
          <w:rFonts w:ascii="Times New Roman" w:hAnsi="Times New Roman"/>
          <w:sz w:val="24"/>
          <w:szCs w:val="24"/>
        </w:rPr>
        <w:t xml:space="preserve"> (</w:t>
      </w:r>
      <w:r w:rsidR="00CA65B0" w:rsidRPr="00D72087">
        <w:rPr>
          <w:rFonts w:ascii="Times New Roman" w:hAnsi="Times New Roman"/>
          <w:sz w:val="24"/>
          <w:szCs w:val="24"/>
        </w:rPr>
        <w:t>MA101a</w:t>
      </w:r>
      <w:r w:rsidR="00CA65B0">
        <w:rPr>
          <w:rFonts w:ascii="Times New Roman" w:hAnsi="Times New Roman" w:hint="eastAsia"/>
          <w:sz w:val="24"/>
          <w:szCs w:val="24"/>
        </w:rPr>
        <w:t>&amp;</w:t>
      </w:r>
      <w:r w:rsidR="00CA65B0" w:rsidRPr="00D72087">
        <w:t xml:space="preserve"> </w:t>
      </w:r>
      <w:r w:rsidR="00CA65B0" w:rsidRPr="00D72087">
        <w:rPr>
          <w:rFonts w:ascii="Times New Roman" w:hAnsi="Times New Roman"/>
          <w:sz w:val="24"/>
          <w:szCs w:val="24"/>
        </w:rPr>
        <w:t>MA102a</w:t>
      </w:r>
      <w:r w:rsidR="00CA65B0">
        <w:rPr>
          <w:rFonts w:ascii="Times New Roman" w:hAnsi="Times New Roman" w:hint="eastAsia"/>
          <w:sz w:val="24"/>
          <w:szCs w:val="24"/>
        </w:rPr>
        <w:t>&amp;</w:t>
      </w:r>
      <w:r w:rsidR="00CA65B0" w:rsidRPr="00D72087">
        <w:rPr>
          <w:rFonts w:ascii="Times New Roman" w:hAnsi="Times New Roman"/>
          <w:sz w:val="24"/>
          <w:szCs w:val="24"/>
        </w:rPr>
        <w:t>MA203a</w:t>
      </w:r>
      <w:r w:rsidR="00CA65B0">
        <w:rPr>
          <w:rFonts w:ascii="Times New Roman" w:hAnsi="Times New Roman"/>
          <w:sz w:val="24"/>
          <w:szCs w:val="24"/>
        </w:rPr>
        <w:t xml:space="preserve">) </w:t>
      </w:r>
      <w:r w:rsidR="00CA65B0" w:rsidRPr="002507C3">
        <w:rPr>
          <w:rFonts w:ascii="Times New Roman" w:hAnsi="Times New Roman"/>
          <w:sz w:val="24"/>
          <w:szCs w:val="24"/>
        </w:rPr>
        <w:t>(Calculus I&amp;II and Real Analysis</w:t>
      </w:r>
      <w:r w:rsidR="00CA65B0">
        <w:rPr>
          <w:rFonts w:ascii="Times New Roman" w:hAnsi="Times New Roman"/>
          <w:sz w:val="24"/>
          <w:szCs w:val="24"/>
        </w:rPr>
        <w:t xml:space="preserve"> </w:t>
      </w:r>
      <w:r w:rsidR="00CA65B0">
        <w:rPr>
          <w:rFonts w:ascii="Times New Roman" w:hAnsi="Times New Roman" w:hint="eastAsia"/>
          <w:sz w:val="24"/>
          <w:szCs w:val="24"/>
        </w:rPr>
        <w:t>(</w:t>
      </w:r>
      <w:r w:rsidR="00CA65B0" w:rsidRPr="00D72087">
        <w:rPr>
          <w:rFonts w:ascii="Times New Roman" w:hAnsi="Times New Roman"/>
          <w:sz w:val="24"/>
          <w:szCs w:val="24"/>
        </w:rPr>
        <w:t>MA101b</w:t>
      </w:r>
      <w:r w:rsidR="00CA65B0">
        <w:rPr>
          <w:rFonts w:ascii="Times New Roman" w:hAnsi="Times New Roman" w:hint="eastAsia"/>
          <w:sz w:val="24"/>
          <w:szCs w:val="24"/>
        </w:rPr>
        <w:t>&amp;</w:t>
      </w:r>
      <w:r w:rsidR="00CA65B0" w:rsidRPr="00D72087">
        <w:rPr>
          <w:rFonts w:ascii="Times New Roman" w:hAnsi="Times New Roman"/>
          <w:sz w:val="24"/>
          <w:szCs w:val="24"/>
        </w:rPr>
        <w:t>MA10</w:t>
      </w:r>
      <w:r w:rsidR="00CA65B0">
        <w:rPr>
          <w:rFonts w:ascii="Times New Roman" w:hAnsi="Times New Roman"/>
          <w:sz w:val="24"/>
          <w:szCs w:val="24"/>
        </w:rPr>
        <w:t>2</w:t>
      </w:r>
      <w:r w:rsidR="00CA65B0" w:rsidRPr="00D72087">
        <w:rPr>
          <w:rFonts w:ascii="Times New Roman" w:hAnsi="Times New Roman"/>
          <w:sz w:val="24"/>
          <w:szCs w:val="24"/>
        </w:rPr>
        <w:t>b</w:t>
      </w:r>
      <w:r w:rsidR="00CA65B0">
        <w:rPr>
          <w:rFonts w:ascii="Times New Roman" w:hAnsi="Times New Roman" w:hint="eastAsia"/>
          <w:sz w:val="24"/>
          <w:szCs w:val="24"/>
        </w:rPr>
        <w:t>&amp;</w:t>
      </w:r>
      <w:r w:rsidR="00CA65B0" w:rsidRPr="002507C3">
        <w:t xml:space="preserve"> </w:t>
      </w:r>
      <w:r w:rsidR="00CA65B0" w:rsidRPr="002507C3">
        <w:rPr>
          <w:rFonts w:ascii="Times New Roman" w:hAnsi="Times New Roman"/>
          <w:sz w:val="24"/>
          <w:szCs w:val="24"/>
        </w:rPr>
        <w:t>MA213</w:t>
      </w:r>
      <w:r w:rsidR="00CA65B0">
        <w:rPr>
          <w:rFonts w:ascii="Times New Roman" w:hAnsi="Times New Roman"/>
          <w:sz w:val="24"/>
          <w:szCs w:val="24"/>
        </w:rPr>
        <w:t>)</w:t>
      </w:r>
      <w:r w:rsidR="00CA65B0" w:rsidRPr="002507C3">
        <w:rPr>
          <w:rFonts w:ascii="Times New Roman" w:hAnsi="Times New Roman"/>
          <w:sz w:val="24"/>
          <w:szCs w:val="24"/>
        </w:rPr>
        <w:t>)</w:t>
      </w:r>
      <w:r w:rsidR="00472AC9" w:rsidRPr="00BF7DB5">
        <w:rPr>
          <w:rFonts w:ascii="Times New Roman" w:hAnsi="Times New Roman"/>
          <w:sz w:val="24"/>
          <w:szCs w:val="24"/>
          <w:lang w:eastAsia="zh-CN"/>
        </w:rPr>
        <w:t>. This course aims to introduce Lebe</w:t>
      </w:r>
      <w:r w:rsidR="001B3610" w:rsidRPr="00BF7DB5">
        <w:rPr>
          <w:rFonts w:ascii="Times New Roman" w:hAnsi="Times New Roman"/>
          <w:sz w:val="24"/>
          <w:szCs w:val="24"/>
          <w:lang w:eastAsia="zh-CN"/>
        </w:rPr>
        <w:t>s</w:t>
      </w:r>
      <w:r w:rsidR="00472AC9" w:rsidRPr="00BF7DB5">
        <w:rPr>
          <w:rFonts w:ascii="Times New Roman" w:hAnsi="Times New Roman"/>
          <w:sz w:val="24"/>
          <w:szCs w:val="24"/>
          <w:lang w:eastAsia="zh-CN"/>
        </w:rPr>
        <w:t>gue measure</w:t>
      </w:r>
      <w:r w:rsidR="001B3610" w:rsidRPr="00BF7DB5">
        <w:rPr>
          <w:rFonts w:ascii="Times New Roman" w:hAnsi="Times New Roman"/>
          <w:sz w:val="24"/>
          <w:szCs w:val="24"/>
          <w:lang w:eastAsia="zh-CN"/>
        </w:rPr>
        <w:t xml:space="preserve">s and Lebesgue integrals. It will provide a foundation stone for future course e.g. functional analysis, stochastic processes, stochastic analysis, and mathematical finance. </w:t>
      </w:r>
    </w:p>
    <w:p w:rsidR="00BB00DB" w:rsidRPr="00BF7DB5" w:rsidRDefault="00BB00DB" w:rsidP="00BB00DB">
      <w:pPr>
        <w:pStyle w:val="1"/>
        <w:spacing w:beforeLines="50" w:before="156" w:afterLines="50" w:after="156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5B29D6" w:rsidRPr="00BF7DB5" w:rsidRDefault="005B29D6" w:rsidP="00BF7DB5">
      <w:pPr>
        <w:pStyle w:val="1"/>
        <w:jc w:val="both"/>
        <w:rPr>
          <w:rFonts w:ascii="Times New Roman" w:hAnsi="Times New Roman"/>
          <w:sz w:val="24"/>
          <w:szCs w:val="24"/>
          <w:lang w:eastAsia="zh-CN"/>
        </w:rPr>
      </w:pPr>
      <w:r w:rsidRPr="00BF7DB5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sectPr w:rsidR="005B29D6" w:rsidRPr="00BF7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A30" w:rsidRDefault="00AB0A30" w:rsidP="00AE5B42">
      <w:r>
        <w:separator/>
      </w:r>
    </w:p>
  </w:endnote>
  <w:endnote w:type="continuationSeparator" w:id="0">
    <w:p w:rsidR="00AB0A30" w:rsidRDefault="00AB0A30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A30" w:rsidRDefault="00AB0A30" w:rsidP="00AE5B42">
      <w:r>
        <w:separator/>
      </w:r>
    </w:p>
  </w:footnote>
  <w:footnote w:type="continuationSeparator" w:id="0">
    <w:p w:rsidR="00AB0A30" w:rsidRDefault="00AB0A30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D2"/>
    <w:rsid w:val="00151C84"/>
    <w:rsid w:val="001B3610"/>
    <w:rsid w:val="00232CB8"/>
    <w:rsid w:val="00304533"/>
    <w:rsid w:val="00392413"/>
    <w:rsid w:val="00435FC1"/>
    <w:rsid w:val="00472AC9"/>
    <w:rsid w:val="005B29D6"/>
    <w:rsid w:val="005C169C"/>
    <w:rsid w:val="00A1530D"/>
    <w:rsid w:val="00AB0A30"/>
    <w:rsid w:val="00AE5B42"/>
    <w:rsid w:val="00B4602F"/>
    <w:rsid w:val="00BB00DB"/>
    <w:rsid w:val="00BF7DB5"/>
    <w:rsid w:val="00CA65B0"/>
    <w:rsid w:val="00CD4B69"/>
    <w:rsid w:val="00D23294"/>
    <w:rsid w:val="00E916F7"/>
    <w:rsid w:val="00EB0A93"/>
    <w:rsid w:val="00EB12FE"/>
    <w:rsid w:val="00F4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A0C08"/>
  <w15:docId w15:val="{15561ED6-1537-4147-B1B9-F60DB3BF9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BF7DB5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nbkuser</cp:lastModifiedBy>
  <cp:revision>3</cp:revision>
  <dcterms:created xsi:type="dcterms:W3CDTF">2016-09-02T10:04:00Z</dcterms:created>
  <dcterms:modified xsi:type="dcterms:W3CDTF">2016-09-02T10:05:00Z</dcterms:modified>
</cp:coreProperties>
</file>