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54A8F" w14:textId="4972538D" w:rsidR="00CA5794" w:rsidRPr="00CA5794" w:rsidRDefault="00CA5794" w:rsidP="00CA5794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CA5794">
        <w:rPr>
          <w:rFonts w:ascii="Times New Roman" w:hAnsi="Times New Roman"/>
          <w:b/>
          <w:sz w:val="24"/>
          <w:szCs w:val="24"/>
          <w:lang w:eastAsia="zh-CN"/>
        </w:rPr>
        <w:t xml:space="preserve">MA214 </w:t>
      </w:r>
      <w:r w:rsidRPr="00CA5794">
        <w:rPr>
          <w:rFonts w:ascii="Times New Roman" w:hAnsi="Times New Roman" w:hint="eastAsia"/>
          <w:b/>
          <w:sz w:val="24"/>
          <w:szCs w:val="24"/>
          <w:lang w:eastAsia="zh-CN"/>
        </w:rPr>
        <w:t>抽象代数（</w:t>
      </w:r>
      <w:r w:rsidRPr="00CA5794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CA5794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14:paraId="217ECFFD" w14:textId="3E89E59B" w:rsidR="00BB2DCB" w:rsidRPr="00CA5794" w:rsidRDefault="00CA5794" w:rsidP="00CA5794">
      <w:pPr>
        <w:spacing w:beforeLines="50" w:before="156"/>
        <w:rPr>
          <w:rFonts w:ascii="Times New Roman" w:eastAsia="宋体" w:hAnsi="Times New Roman" w:cs="Times New Roman"/>
          <w:sz w:val="24"/>
          <w:szCs w:val="24"/>
        </w:rPr>
      </w:pPr>
      <w:r w:rsidRPr="00CA5794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1337B0" w:rsidRPr="00CA5794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1337B0" w:rsidRPr="00CA5794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1337B0" w:rsidRPr="00CA5794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1337B0" w:rsidRPr="00CA5794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1337B0" w:rsidRPr="00CA5794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1337B0" w:rsidRPr="00CA5794">
        <w:rPr>
          <w:rFonts w:ascii="Times New Roman" w:eastAsia="宋体" w:hAnsi="Times New Roman" w:cs="Times New Roman" w:hint="eastAsia"/>
          <w:sz w:val="24"/>
          <w:szCs w:val="24"/>
        </w:rPr>
        <w:t>周。先修课程</w:t>
      </w:r>
      <w:r w:rsidR="00176D21" w:rsidRPr="00CA5794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A41B6A" w:rsidRPr="003962CA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A41B6A" w:rsidRPr="003962CA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A41B6A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A41B6A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1169F9" w:rsidRPr="00CA5794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代数是数学的主要分支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也是最重要的分支之一。与几乎所有的数学分支都有紧密的联系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且作为基本工具。代数在数学，自然科学和工程设计等方面有着广泛而重要的应用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 xml:space="preserve">. 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本课程是数学和应用数学等学科的必修课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4343B1" w:rsidRPr="00CA5794">
        <w:rPr>
          <w:rFonts w:ascii="Times New Roman" w:eastAsia="宋体" w:hAnsi="Times New Roman" w:cs="Times New Roman" w:hint="eastAsia"/>
          <w:sz w:val="24"/>
          <w:szCs w:val="24"/>
        </w:rPr>
        <w:t>也推荐给计算机科学，物理，化学等专业的学生学习。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内容涵盖群、环、域、和模的理论。包括，子群和商群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群作用，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Sylow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定理，也包含矩阵群，置换群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理</w:t>
      </w:r>
      <w:bookmarkStart w:id="0" w:name="_GoBack"/>
      <w:bookmarkEnd w:id="0"/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想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主理想环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惟一析因环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多项式环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域的扩张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Galois (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伽罗瓦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理论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有限域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B2DCB" w:rsidRPr="00CA5794">
        <w:rPr>
          <w:rFonts w:ascii="Times New Roman" w:eastAsia="宋体" w:hAnsi="Times New Roman" w:cs="Times New Roman" w:hint="eastAsia"/>
          <w:sz w:val="24"/>
          <w:szCs w:val="24"/>
        </w:rPr>
        <w:t>模理论和序列理论等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71016AF0" w14:textId="21F9D1BF" w:rsidR="001169F9" w:rsidRPr="00CA5794" w:rsidRDefault="00CA5794" w:rsidP="00CA5794">
      <w:pPr>
        <w:pStyle w:val="1"/>
        <w:spacing w:beforeLines="50" w:before="156" w:afterLines="50" w:after="156"/>
        <w:rPr>
          <w:rFonts w:ascii="Times New Roman" w:hAnsi="Times New Roman"/>
          <w:b/>
          <w:sz w:val="24"/>
          <w:szCs w:val="24"/>
          <w:lang w:eastAsia="zh-CN"/>
        </w:rPr>
      </w:pPr>
      <w:r w:rsidRPr="00CA5794">
        <w:rPr>
          <w:rFonts w:ascii="Times New Roman" w:hAnsi="Times New Roman"/>
          <w:b/>
          <w:sz w:val="24"/>
          <w:szCs w:val="24"/>
          <w:lang w:eastAsia="zh-CN"/>
        </w:rPr>
        <w:t>MA214</w:t>
      </w:r>
      <w:r w:rsidRPr="00CA5794">
        <w:rPr>
          <w:rFonts w:ascii="Times New Roman" w:hAnsi="Times New Roman" w:hint="eastAsia"/>
          <w:b/>
          <w:sz w:val="24"/>
          <w:szCs w:val="24"/>
          <w:lang w:eastAsia="zh-CN"/>
        </w:rPr>
        <w:t xml:space="preserve"> Abstract Algebra</w:t>
      </w:r>
      <w:r w:rsidRPr="00CA5794">
        <w:rPr>
          <w:rFonts w:ascii="Times New Roman" w:hAnsi="Times New Roman"/>
          <w:b/>
          <w:sz w:val="24"/>
          <w:szCs w:val="24"/>
          <w:lang w:eastAsia="zh-CN"/>
        </w:rPr>
        <w:t xml:space="preserve"> (3)</w:t>
      </w:r>
    </w:p>
    <w:p w14:paraId="6322EB20" w14:textId="1F85A4AB" w:rsidR="004343B1" w:rsidRPr="007750D7" w:rsidRDefault="00AE5B42" w:rsidP="007750D7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7750D7">
        <w:rPr>
          <w:rFonts w:ascii="Times New Roman" w:eastAsia="宋体" w:hAnsi="Times New Roman" w:cs="Times New Roman"/>
          <w:sz w:val="24"/>
          <w:szCs w:val="24"/>
        </w:rPr>
        <w:t>Lecture</w:t>
      </w:r>
      <w:r w:rsidR="00886FFE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Pr="007750D7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Pr="007750D7">
        <w:rPr>
          <w:rFonts w:ascii="Times New Roman" w:eastAsia="宋体" w:hAnsi="Times New Roman" w:cs="Times New Roman"/>
          <w:sz w:val="24"/>
          <w:szCs w:val="24"/>
        </w:rPr>
        <w:t xml:space="preserve"> 3 hours per week</w:t>
      </w:r>
      <w:r w:rsidRPr="007750D7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7750D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8017B" w:rsidRPr="007750D7">
        <w:rPr>
          <w:rFonts w:ascii="Times New Roman" w:eastAsia="宋体" w:hAnsi="Times New Roman" w:cs="Times New Roman"/>
          <w:sz w:val="24"/>
          <w:szCs w:val="24"/>
        </w:rPr>
        <w:t>P</w:t>
      </w:r>
      <w:r w:rsidR="001169F9" w:rsidRPr="007750D7">
        <w:rPr>
          <w:rFonts w:ascii="Times New Roman" w:eastAsia="宋体" w:hAnsi="Times New Roman" w:cs="Times New Roman"/>
          <w:sz w:val="24"/>
          <w:szCs w:val="24"/>
        </w:rPr>
        <w:t>re-requisite</w:t>
      </w:r>
      <w:r w:rsidR="0028017B" w:rsidRPr="007750D7">
        <w:rPr>
          <w:rFonts w:ascii="Times New Roman" w:eastAsia="宋体" w:hAnsi="Times New Roman" w:cs="Times New Roman"/>
          <w:sz w:val="24"/>
          <w:szCs w:val="24"/>
        </w:rPr>
        <w:t xml:space="preserve">s: </w:t>
      </w:r>
      <w:r w:rsidR="00A41B6A" w:rsidRPr="001929BE">
        <w:rPr>
          <w:rFonts w:ascii="Times New Roman" w:eastAsia="宋体" w:hAnsi="Times New Roman" w:cs="Times New Roman" w:hint="eastAsia"/>
          <w:sz w:val="24"/>
          <w:szCs w:val="24"/>
        </w:rPr>
        <w:t>Linear Algebra I&amp;II</w:t>
      </w:r>
      <w:r w:rsidR="00A41B6A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750D7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CA5794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A41B6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A5794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CA5794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7750D7">
        <w:rPr>
          <w:rFonts w:ascii="Times New Roman" w:eastAsia="宋体" w:hAnsi="Times New Roman" w:cs="Times New Roman"/>
          <w:sz w:val="24"/>
          <w:szCs w:val="24"/>
        </w:rPr>
        <w:t>)</w:t>
      </w:r>
      <w:r w:rsidR="001169F9" w:rsidRPr="007750D7">
        <w:rPr>
          <w:rFonts w:ascii="Times New Roman" w:eastAsia="宋体" w:hAnsi="Times New Roman" w:cs="Times New Roman"/>
          <w:sz w:val="24"/>
          <w:szCs w:val="24"/>
        </w:rPr>
        <w:t>.</w:t>
      </w:r>
      <w:r w:rsidR="007750D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343B1" w:rsidRPr="007750D7">
        <w:rPr>
          <w:rFonts w:ascii="Times New Roman" w:eastAsia="宋体" w:hAnsi="Times New Roman" w:cs="Times New Roman"/>
          <w:sz w:val="24"/>
          <w:szCs w:val="24"/>
        </w:rPr>
        <w:t>A</w:t>
      </w:r>
      <w:r w:rsidR="001169F9" w:rsidRPr="007750D7">
        <w:rPr>
          <w:rFonts w:ascii="Times New Roman" w:eastAsia="宋体" w:hAnsi="Times New Roman" w:cs="Times New Roman"/>
          <w:sz w:val="24"/>
          <w:szCs w:val="24"/>
        </w:rPr>
        <w:t xml:space="preserve">lgebra is a fundamental </w:t>
      </w:r>
      <w:r w:rsidR="00E969CF" w:rsidRPr="007750D7">
        <w:rPr>
          <w:rFonts w:ascii="Times New Roman" w:eastAsia="宋体" w:hAnsi="Times New Roman" w:cs="Times New Roman"/>
          <w:sz w:val="24"/>
          <w:szCs w:val="24"/>
        </w:rPr>
        <w:t xml:space="preserve">mathematics </w:t>
      </w:r>
      <w:r w:rsidR="004343B1" w:rsidRPr="007750D7">
        <w:rPr>
          <w:rFonts w:ascii="Times New Roman" w:eastAsia="宋体" w:hAnsi="Times New Roman" w:cs="Times New Roman"/>
          <w:sz w:val="24"/>
          <w:szCs w:val="24"/>
        </w:rPr>
        <w:t>branch</w:t>
      </w:r>
      <w:r w:rsidR="001169F9" w:rsidRPr="007750D7">
        <w:rPr>
          <w:rFonts w:ascii="Times New Roman" w:eastAsia="宋体" w:hAnsi="Times New Roman" w:cs="Times New Roman"/>
          <w:sz w:val="24"/>
          <w:szCs w:val="24"/>
        </w:rPr>
        <w:t xml:space="preserve">, and is foundation to </w:t>
      </w:r>
      <w:r w:rsidR="0028017B" w:rsidRPr="007750D7">
        <w:rPr>
          <w:rFonts w:ascii="Times New Roman" w:eastAsia="宋体" w:hAnsi="Times New Roman" w:cs="Times New Roman"/>
          <w:sz w:val="24"/>
          <w:szCs w:val="24"/>
        </w:rPr>
        <w:t>many</w:t>
      </w:r>
      <w:r w:rsidR="001169F9" w:rsidRPr="007750D7">
        <w:rPr>
          <w:rFonts w:ascii="Times New Roman" w:eastAsia="宋体" w:hAnsi="Times New Roman" w:cs="Times New Roman"/>
          <w:sz w:val="24"/>
          <w:szCs w:val="24"/>
        </w:rPr>
        <w:t xml:space="preserve"> mathematics courses. </w:t>
      </w:r>
      <w:r w:rsidR="004262B0" w:rsidRPr="007750D7">
        <w:rPr>
          <w:rFonts w:ascii="Times New Roman" w:eastAsia="宋体" w:hAnsi="Times New Roman" w:cs="Times New Roman"/>
          <w:sz w:val="24"/>
          <w:szCs w:val="24"/>
        </w:rPr>
        <w:t xml:space="preserve">It </w:t>
      </w:r>
      <w:r w:rsidR="004343B1" w:rsidRPr="007750D7">
        <w:rPr>
          <w:rFonts w:ascii="Times New Roman" w:eastAsia="宋体" w:hAnsi="Times New Roman" w:cs="Times New Roman"/>
          <w:sz w:val="24"/>
          <w:szCs w:val="24"/>
        </w:rPr>
        <w:t xml:space="preserve">is extensively used in mathematics, natural sciences, and computer science. </w:t>
      </w:r>
      <w:r w:rsidR="001169F9" w:rsidRPr="007750D7">
        <w:rPr>
          <w:rFonts w:ascii="Times New Roman" w:eastAsia="宋体" w:hAnsi="Times New Roman" w:cs="Times New Roman"/>
          <w:sz w:val="24"/>
          <w:szCs w:val="24"/>
        </w:rPr>
        <w:t xml:space="preserve">This course is required by </w:t>
      </w:r>
      <w:r w:rsidR="009F4D6E" w:rsidRPr="007750D7">
        <w:rPr>
          <w:rFonts w:ascii="Times New Roman" w:eastAsia="宋体" w:hAnsi="Times New Roman" w:cs="Times New Roman"/>
          <w:sz w:val="24"/>
          <w:szCs w:val="24"/>
        </w:rPr>
        <w:t xml:space="preserve">the </w:t>
      </w:r>
      <w:r w:rsidR="004343B1" w:rsidRPr="007750D7">
        <w:rPr>
          <w:rFonts w:ascii="Times New Roman" w:eastAsia="宋体" w:hAnsi="Times New Roman" w:cs="Times New Roman"/>
          <w:sz w:val="24"/>
          <w:szCs w:val="24"/>
        </w:rPr>
        <w:t xml:space="preserve">students </w:t>
      </w:r>
      <w:r w:rsidR="00AD4BCF" w:rsidRPr="007750D7">
        <w:rPr>
          <w:rFonts w:ascii="Times New Roman" w:eastAsia="宋体" w:hAnsi="Times New Roman" w:cs="Times New Roman"/>
          <w:sz w:val="24"/>
          <w:szCs w:val="24"/>
        </w:rPr>
        <w:t>who major mathematics</w:t>
      </w:r>
      <w:r w:rsidR="004262B0" w:rsidRPr="007750D7">
        <w:rPr>
          <w:rFonts w:ascii="Times New Roman" w:eastAsia="宋体" w:hAnsi="Times New Roman" w:cs="Times New Roman"/>
          <w:sz w:val="24"/>
          <w:szCs w:val="24"/>
        </w:rPr>
        <w:t xml:space="preserve">, and recommended to </w:t>
      </w:r>
      <w:r w:rsidR="009F4D6E" w:rsidRPr="007750D7">
        <w:rPr>
          <w:rFonts w:ascii="Times New Roman" w:eastAsia="宋体" w:hAnsi="Times New Roman" w:cs="Times New Roman"/>
          <w:sz w:val="24"/>
          <w:szCs w:val="24"/>
        </w:rPr>
        <w:t xml:space="preserve">the </w:t>
      </w:r>
      <w:r w:rsidR="004262B0" w:rsidRPr="007750D7">
        <w:rPr>
          <w:rFonts w:ascii="Times New Roman" w:eastAsia="宋体" w:hAnsi="Times New Roman" w:cs="Times New Roman"/>
          <w:sz w:val="24"/>
          <w:szCs w:val="24"/>
        </w:rPr>
        <w:t>students who</w:t>
      </w:r>
      <w:r w:rsidR="00AD4BCF" w:rsidRPr="007750D7">
        <w:rPr>
          <w:rFonts w:ascii="Times New Roman" w:eastAsia="宋体" w:hAnsi="Times New Roman" w:cs="Times New Roman"/>
          <w:sz w:val="24"/>
          <w:szCs w:val="24"/>
        </w:rPr>
        <w:t xml:space="preserve"> are studying natural sciences and </w:t>
      </w:r>
      <w:r w:rsidR="004262B0" w:rsidRPr="007750D7">
        <w:rPr>
          <w:rFonts w:ascii="Times New Roman" w:eastAsia="宋体" w:hAnsi="Times New Roman" w:cs="Times New Roman"/>
          <w:sz w:val="24"/>
          <w:szCs w:val="24"/>
        </w:rPr>
        <w:t>computer science</w:t>
      </w:r>
      <w:r w:rsidR="00AD4BCF" w:rsidRPr="007750D7">
        <w:rPr>
          <w:rFonts w:ascii="Times New Roman" w:eastAsia="宋体" w:hAnsi="Times New Roman" w:cs="Times New Roman"/>
          <w:sz w:val="24"/>
          <w:szCs w:val="24"/>
        </w:rPr>
        <w:t>.</w:t>
      </w:r>
      <w:r w:rsidR="00DD59C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343B1" w:rsidRPr="007750D7">
        <w:rPr>
          <w:rFonts w:ascii="Times New Roman" w:eastAsia="宋体" w:hAnsi="Times New Roman" w:cs="Times New Roman"/>
          <w:sz w:val="24"/>
          <w:szCs w:val="24"/>
        </w:rPr>
        <w:t>The course covers many topics: groups, rings, fields, and modules, including subgroups, factor groups, Sylow theorems, matrix groups and permutation groups; ideals, principle ideals, polynomial rings; field extensions, Galois theory, finite fields, and module theory.</w:t>
      </w:r>
    </w:p>
    <w:p w14:paraId="78BF5E3E" w14:textId="77777777" w:rsidR="00EB0A93" w:rsidRPr="00DD59C8" w:rsidRDefault="00EB0A93" w:rsidP="007750D7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sectPr w:rsidR="00EB0A93" w:rsidRPr="00DD5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FDF7D" w14:textId="77777777" w:rsidR="002A6004" w:rsidRDefault="002A6004" w:rsidP="00AE5B42">
      <w:r>
        <w:separator/>
      </w:r>
    </w:p>
  </w:endnote>
  <w:endnote w:type="continuationSeparator" w:id="0">
    <w:p w14:paraId="59B93555" w14:textId="77777777" w:rsidR="002A6004" w:rsidRDefault="002A6004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683AE" w14:textId="77777777" w:rsidR="002A6004" w:rsidRDefault="002A6004" w:rsidP="00AE5B42">
      <w:r>
        <w:separator/>
      </w:r>
    </w:p>
  </w:footnote>
  <w:footnote w:type="continuationSeparator" w:id="0">
    <w:p w14:paraId="03059C5A" w14:textId="77777777" w:rsidR="002A6004" w:rsidRDefault="002A6004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02AEB"/>
    <w:rsid w:val="001169F9"/>
    <w:rsid w:val="001337B0"/>
    <w:rsid w:val="00176D21"/>
    <w:rsid w:val="00232CB8"/>
    <w:rsid w:val="002650C5"/>
    <w:rsid w:val="0028017B"/>
    <w:rsid w:val="002A6004"/>
    <w:rsid w:val="002F6259"/>
    <w:rsid w:val="004262B0"/>
    <w:rsid w:val="004343B1"/>
    <w:rsid w:val="00435FC1"/>
    <w:rsid w:val="00713975"/>
    <w:rsid w:val="00757EB8"/>
    <w:rsid w:val="007750D7"/>
    <w:rsid w:val="00886FFE"/>
    <w:rsid w:val="008D27EE"/>
    <w:rsid w:val="009F4320"/>
    <w:rsid w:val="009F4D6E"/>
    <w:rsid w:val="00A41B6A"/>
    <w:rsid w:val="00AD4BCF"/>
    <w:rsid w:val="00AE5B42"/>
    <w:rsid w:val="00B4602F"/>
    <w:rsid w:val="00B54943"/>
    <w:rsid w:val="00B57780"/>
    <w:rsid w:val="00BB2DCB"/>
    <w:rsid w:val="00CA5794"/>
    <w:rsid w:val="00D10064"/>
    <w:rsid w:val="00DD59C8"/>
    <w:rsid w:val="00E969CF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3ABE1E"/>
  <w15:docId w15:val="{123C9ACC-9EBD-4617-90FC-4FF5651C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CA5794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11</cp:revision>
  <dcterms:created xsi:type="dcterms:W3CDTF">2016-08-03T14:13:00Z</dcterms:created>
  <dcterms:modified xsi:type="dcterms:W3CDTF">2016-09-02T09:16:00Z</dcterms:modified>
</cp:coreProperties>
</file>