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66B" w:rsidRPr="006D2807" w:rsidRDefault="006F566B" w:rsidP="006D2807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534032">
        <w:rPr>
          <w:rFonts w:ascii="Times New Roman" w:hAnsi="Times New Roman"/>
          <w:b/>
          <w:sz w:val="24"/>
          <w:szCs w:val="24"/>
          <w:lang w:eastAsia="zh-CN"/>
        </w:rPr>
        <w:t>MA</w:t>
      </w:r>
      <w:r w:rsidRPr="00534032">
        <w:rPr>
          <w:rFonts w:ascii="Times New Roman" w:hAnsi="Times New Roman" w:hint="eastAsia"/>
          <w:b/>
          <w:sz w:val="24"/>
          <w:szCs w:val="24"/>
          <w:lang w:eastAsia="zh-CN"/>
        </w:rPr>
        <w:t>325</w:t>
      </w:r>
      <w:r w:rsidRPr="00534032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534032">
        <w:rPr>
          <w:rFonts w:ascii="Times New Roman" w:hAnsi="Times New Roman" w:hint="eastAsia"/>
          <w:b/>
          <w:sz w:val="24"/>
          <w:szCs w:val="24"/>
          <w:lang w:eastAsia="zh-CN"/>
        </w:rPr>
        <w:t>偏微分方程数值解</w:t>
      </w:r>
      <w:r w:rsidR="00914B7D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="00CA7C7A">
        <w:rPr>
          <w:rFonts w:ascii="Times New Roman" w:hAnsi="Times New Roman" w:hint="eastAsia"/>
          <w:b/>
          <w:sz w:val="24"/>
          <w:szCs w:val="24"/>
          <w:lang w:eastAsia="zh-CN"/>
        </w:rPr>
        <w:t>(3)</w:t>
      </w:r>
    </w:p>
    <w:p w:rsidR="006F566B" w:rsidRPr="006D2807" w:rsidRDefault="00534032" w:rsidP="006D2807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914B7D">
        <w:rPr>
          <w:rFonts w:ascii="Times New Roman" w:eastAsia="宋体" w:hAnsi="Times New Roman" w:cs="Times New Roman" w:hint="eastAsia"/>
          <w:sz w:val="24"/>
          <w:szCs w:val="24"/>
        </w:rPr>
        <w:t>周。先修课程：高等数学（上、下）（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MA101b&amp;MA102b</w:t>
      </w:r>
      <w:r w:rsidR="00914B7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（或数学分析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I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II</w:t>
      </w:r>
      <w:r w:rsidR="00914B7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MA101a&amp;MA102a</w:t>
      </w:r>
      <w:r w:rsidR="00914B7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914B7D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线性代数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I</w:t>
      </w:r>
      <w:r w:rsidR="00914B7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MA103b</w:t>
      </w:r>
      <w:r w:rsidR="00914B7D">
        <w:rPr>
          <w:rFonts w:ascii="Times New Roman" w:eastAsia="宋体" w:hAnsi="Times New Roman" w:cs="Times New Roman" w:hint="eastAsia"/>
          <w:sz w:val="24"/>
          <w:szCs w:val="24"/>
        </w:rPr>
        <w:t>），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常微分方程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（或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B</w:t>
      </w:r>
      <w:r w:rsidR="00914B7D">
        <w:rPr>
          <w:rFonts w:ascii="Times New Roman" w:eastAsia="宋体" w:hAnsi="Times New Roman" w:cs="Times New Roman" w:hint="eastAsia"/>
          <w:sz w:val="24"/>
          <w:szCs w:val="24"/>
        </w:rPr>
        <w:t>）（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MA201a (MA201b)</w:t>
      </w:r>
      <w:r w:rsidR="00914B7D">
        <w:rPr>
          <w:rFonts w:ascii="Times New Roman" w:eastAsia="宋体" w:hAnsi="Times New Roman" w:cs="Times New Roman" w:hint="eastAsia"/>
          <w:sz w:val="24"/>
          <w:szCs w:val="24"/>
        </w:rPr>
        <w:t>），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偏微分方程</w:t>
      </w:r>
      <w:r w:rsidR="00914B7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MA303</w:t>
      </w:r>
      <w:r w:rsidR="00914B7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6F566B" w:rsidRPr="00534032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6950ED" w:rsidRPr="00534032">
        <w:rPr>
          <w:rFonts w:ascii="Times New Roman" w:eastAsia="宋体" w:hAnsi="Times New Roman" w:cs="Times New Roman" w:hint="eastAsia"/>
          <w:sz w:val="24"/>
          <w:szCs w:val="24"/>
        </w:rPr>
        <w:t>这门课面向高年级本科生和低年级研究生，尤其是对工业</w:t>
      </w:r>
      <w:r w:rsidR="006F650A" w:rsidRPr="00534032">
        <w:rPr>
          <w:rFonts w:ascii="Times New Roman" w:eastAsia="宋体" w:hAnsi="Times New Roman" w:cs="Times New Roman" w:hint="eastAsia"/>
          <w:sz w:val="24"/>
          <w:szCs w:val="24"/>
        </w:rPr>
        <w:t>应用</w:t>
      </w:r>
      <w:r w:rsidR="006950ED" w:rsidRPr="00534032">
        <w:rPr>
          <w:rFonts w:ascii="Times New Roman" w:eastAsia="宋体" w:hAnsi="Times New Roman" w:cs="Times New Roman" w:hint="eastAsia"/>
          <w:sz w:val="24"/>
          <w:szCs w:val="24"/>
        </w:rPr>
        <w:t>以及计算数学和工程的学术研究感兴趣的学生。课程将主要给出关于偏微分方程数值解法的简明介绍，其内容完全独立，包括理论分析和程序设计。主要涵盖：有限差分方法</w:t>
      </w:r>
      <w:r w:rsidR="00B35C7F" w:rsidRPr="00534032">
        <w:rPr>
          <w:rFonts w:ascii="Times New Roman" w:eastAsia="宋体" w:hAnsi="Times New Roman" w:cs="Times New Roman" w:hint="eastAsia"/>
          <w:sz w:val="24"/>
          <w:szCs w:val="24"/>
        </w:rPr>
        <w:t>，椭圆、双曲和</w:t>
      </w:r>
      <w:r w:rsidR="006950ED" w:rsidRPr="00534032">
        <w:rPr>
          <w:rFonts w:ascii="Times New Roman" w:eastAsia="宋体" w:hAnsi="Times New Roman" w:cs="Times New Roman" w:hint="eastAsia"/>
          <w:sz w:val="24"/>
          <w:szCs w:val="24"/>
        </w:rPr>
        <w:t>抛物</w:t>
      </w:r>
      <w:r w:rsidR="00B35C7F" w:rsidRPr="00534032">
        <w:rPr>
          <w:rFonts w:ascii="Times New Roman" w:eastAsia="宋体" w:hAnsi="Times New Roman" w:cs="Times New Roman" w:hint="eastAsia"/>
          <w:sz w:val="24"/>
          <w:szCs w:val="24"/>
        </w:rPr>
        <w:t>方程的</w:t>
      </w:r>
      <w:r w:rsidR="006950ED" w:rsidRPr="00534032">
        <w:rPr>
          <w:rFonts w:ascii="Times New Roman" w:eastAsia="宋体" w:hAnsi="Times New Roman" w:cs="Times New Roman" w:hint="eastAsia"/>
          <w:sz w:val="24"/>
          <w:szCs w:val="24"/>
        </w:rPr>
        <w:t>显隐式数值格式</w:t>
      </w:r>
      <w:r w:rsidR="00B35C7F" w:rsidRPr="00534032">
        <w:rPr>
          <w:rFonts w:ascii="Times New Roman" w:eastAsia="宋体" w:hAnsi="Times New Roman" w:cs="Times New Roman" w:hint="eastAsia"/>
          <w:sz w:val="24"/>
          <w:szCs w:val="24"/>
        </w:rPr>
        <w:t>，截断误差分析，相容性、收敛性和稳定性分析，数值线性解法器，迭代方法，如果时间允许还会涉及一些深度课题。</w:t>
      </w:r>
    </w:p>
    <w:p w:rsidR="00050FAF" w:rsidRPr="00C85EB2" w:rsidRDefault="00050FAF" w:rsidP="00534032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534032">
        <w:rPr>
          <w:rFonts w:ascii="Times New Roman" w:hAnsi="Times New Roman"/>
          <w:b/>
          <w:sz w:val="24"/>
          <w:szCs w:val="24"/>
          <w:lang w:eastAsia="zh-CN"/>
        </w:rPr>
        <w:t>MA</w:t>
      </w:r>
      <w:r w:rsidR="006F566B" w:rsidRPr="00534032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Pr="00534032">
        <w:rPr>
          <w:rFonts w:ascii="Times New Roman" w:hAnsi="Times New Roman" w:hint="eastAsia"/>
          <w:b/>
          <w:sz w:val="24"/>
          <w:szCs w:val="24"/>
          <w:lang w:eastAsia="zh-CN"/>
        </w:rPr>
        <w:t>2</w:t>
      </w:r>
      <w:r w:rsidR="006F566B" w:rsidRPr="00534032">
        <w:rPr>
          <w:rFonts w:ascii="Times New Roman" w:hAnsi="Times New Roman" w:hint="eastAsia"/>
          <w:b/>
          <w:sz w:val="24"/>
          <w:szCs w:val="24"/>
          <w:lang w:eastAsia="zh-CN"/>
        </w:rPr>
        <w:t>5</w:t>
      </w:r>
      <w:r w:rsidRPr="00534032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534032">
        <w:rPr>
          <w:rFonts w:ascii="Times New Roman" w:hAnsi="Times New Roman" w:hint="eastAsia"/>
          <w:b/>
          <w:sz w:val="24"/>
          <w:szCs w:val="24"/>
          <w:lang w:eastAsia="zh-CN"/>
        </w:rPr>
        <w:t>Numerical Solutions to Partial Differential Equations</w:t>
      </w:r>
      <w:r w:rsidR="00914B7D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CA7C7A">
        <w:rPr>
          <w:rFonts w:ascii="Times New Roman" w:hAnsi="Times New Roman"/>
          <w:b/>
          <w:sz w:val="24"/>
          <w:szCs w:val="24"/>
          <w:lang w:eastAsia="zh-CN"/>
        </w:rPr>
        <w:t>(3)</w:t>
      </w:r>
    </w:p>
    <w:p w:rsidR="000657E3" w:rsidRPr="00C85EB2" w:rsidRDefault="00944D90" w:rsidP="00534032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Lecture,</w:t>
      </w:r>
      <w:r w:rsidR="00C85EB2" w:rsidRPr="00C85EB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D668F9" w:rsidRPr="00C85EB2">
        <w:rPr>
          <w:rFonts w:ascii="Times New Roman" w:eastAsia="宋体" w:hAnsi="Times New Roman" w:cs="Times New Roman"/>
          <w:sz w:val="24"/>
          <w:szCs w:val="24"/>
        </w:rPr>
        <w:t>3 credits, 3 hours per week</w:t>
      </w:r>
      <w:r w:rsidR="00CD7F0B">
        <w:rPr>
          <w:rFonts w:ascii="Times New Roman" w:eastAsia="宋体" w:hAnsi="Times New Roman" w:cs="Times New Roman"/>
          <w:sz w:val="24"/>
          <w:szCs w:val="24"/>
        </w:rPr>
        <w:t>.</w:t>
      </w:r>
      <w:r w:rsidR="00A30698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050FAF" w:rsidRPr="00C85EB2">
        <w:rPr>
          <w:rFonts w:ascii="Times New Roman" w:eastAsia="宋体" w:hAnsi="Times New Roman" w:cs="Times New Roman"/>
          <w:sz w:val="24"/>
          <w:szCs w:val="24"/>
        </w:rPr>
        <w:t>Pre</w:t>
      </w:r>
      <w:r w:rsidR="00ED5C50">
        <w:rPr>
          <w:rFonts w:ascii="Times New Roman" w:eastAsia="宋体" w:hAnsi="Times New Roman" w:cs="Times New Roman"/>
          <w:sz w:val="24"/>
          <w:szCs w:val="24"/>
        </w:rPr>
        <w:t>-</w:t>
      </w:r>
      <w:r w:rsidR="00050FAF" w:rsidRPr="00C85EB2">
        <w:rPr>
          <w:rFonts w:ascii="Times New Roman" w:eastAsia="宋体" w:hAnsi="Times New Roman" w:cs="Times New Roman"/>
          <w:sz w:val="24"/>
          <w:szCs w:val="24"/>
        </w:rPr>
        <w:t xml:space="preserve">requisite: </w:t>
      </w:r>
      <w:r w:rsidR="00914B7D" w:rsidRPr="00C85EB2">
        <w:rPr>
          <w:rFonts w:ascii="Times New Roman" w:eastAsia="宋体" w:hAnsi="Times New Roman" w:cs="Times New Roman"/>
          <w:sz w:val="24"/>
          <w:szCs w:val="24"/>
        </w:rPr>
        <w:t>Advanced Mathematics I&amp;II</w:t>
      </w:r>
      <w:r w:rsidR="00ED5C5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914B7D" w:rsidRPr="00C85EB2">
        <w:rPr>
          <w:rFonts w:ascii="Times New Roman" w:eastAsia="宋体" w:hAnsi="Times New Roman" w:cs="Times New Roman"/>
          <w:sz w:val="24"/>
          <w:szCs w:val="24"/>
        </w:rPr>
        <w:t>(</w:t>
      </w:r>
      <w:r w:rsidR="00EC4702" w:rsidRPr="00C85EB2">
        <w:rPr>
          <w:rFonts w:ascii="Times New Roman" w:eastAsia="宋体" w:hAnsi="Times New Roman" w:cs="Times New Roman"/>
          <w:sz w:val="24"/>
          <w:szCs w:val="24"/>
        </w:rPr>
        <w:t>MA101b&amp;MA102b</w:t>
      </w:r>
      <w:r w:rsidR="00ED5C5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914B7D" w:rsidRPr="00C85EB2">
        <w:rPr>
          <w:rFonts w:ascii="Times New Roman" w:eastAsia="宋体" w:hAnsi="Times New Roman" w:cs="Times New Roman"/>
          <w:sz w:val="24"/>
          <w:szCs w:val="24"/>
        </w:rPr>
        <w:t>)</w:t>
      </w:r>
      <w:r w:rsidR="00C85EB2" w:rsidRPr="00C85EB2">
        <w:rPr>
          <w:rFonts w:ascii="Times New Roman" w:eastAsia="宋体" w:hAnsi="Times New Roman" w:cs="Times New Roman"/>
          <w:sz w:val="24"/>
          <w:szCs w:val="24"/>
        </w:rPr>
        <w:t xml:space="preserve">(or </w:t>
      </w:r>
      <w:r w:rsidR="00914B7D" w:rsidRPr="00C85EB2">
        <w:rPr>
          <w:rFonts w:ascii="Times New Roman" w:eastAsia="宋体" w:hAnsi="Times New Roman" w:cs="Times New Roman"/>
          <w:sz w:val="24"/>
          <w:szCs w:val="24"/>
        </w:rPr>
        <w:t>Mathematical Analysis I&amp;II</w:t>
      </w:r>
      <w:r w:rsidR="00C85EB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914B7D" w:rsidRPr="00C85EB2">
        <w:rPr>
          <w:rFonts w:ascii="Times New Roman" w:eastAsia="宋体" w:hAnsi="Times New Roman" w:cs="Times New Roman"/>
          <w:sz w:val="24"/>
          <w:szCs w:val="24"/>
        </w:rPr>
        <w:t>(</w:t>
      </w:r>
      <w:r w:rsidR="00EC4702" w:rsidRPr="00C85EB2">
        <w:rPr>
          <w:rFonts w:ascii="Times New Roman" w:eastAsia="宋体" w:hAnsi="Times New Roman" w:cs="Times New Roman"/>
          <w:sz w:val="24"/>
          <w:szCs w:val="24"/>
        </w:rPr>
        <w:t>MA101a&amp;MA102a</w:t>
      </w:r>
      <w:r w:rsidR="00914B7D" w:rsidRPr="00C85EB2">
        <w:rPr>
          <w:rFonts w:ascii="Times New Roman" w:eastAsia="宋体" w:hAnsi="Times New Roman" w:cs="Times New Roman"/>
          <w:sz w:val="24"/>
          <w:szCs w:val="24"/>
        </w:rPr>
        <w:t>)),</w:t>
      </w:r>
      <w:r w:rsidR="00C85EB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85EB2" w:rsidRPr="00C85EB2">
        <w:rPr>
          <w:rFonts w:ascii="Times New Roman" w:eastAsia="宋体" w:hAnsi="Times New Roman" w:cs="Times New Roman"/>
          <w:sz w:val="24"/>
          <w:szCs w:val="24"/>
        </w:rPr>
        <w:t>Linear Algebra I(</w:t>
      </w:r>
      <w:r w:rsidR="00EC4702" w:rsidRPr="00C85EB2">
        <w:rPr>
          <w:rFonts w:ascii="Times New Roman" w:eastAsia="宋体" w:hAnsi="Times New Roman" w:cs="Times New Roman"/>
          <w:sz w:val="24"/>
          <w:szCs w:val="24"/>
        </w:rPr>
        <w:t xml:space="preserve"> MA103b</w:t>
      </w:r>
      <w:r w:rsidR="00C85EB2" w:rsidRPr="00C85EB2">
        <w:rPr>
          <w:rFonts w:ascii="Times New Roman" w:eastAsia="宋体" w:hAnsi="Times New Roman" w:cs="Times New Roman"/>
          <w:sz w:val="24"/>
          <w:szCs w:val="24"/>
        </w:rPr>
        <w:t>),</w:t>
      </w:r>
      <w:r w:rsidR="00EC4702" w:rsidRPr="00C85EB2">
        <w:rPr>
          <w:rFonts w:ascii="Times New Roman" w:eastAsia="宋体" w:hAnsi="Times New Roman" w:cs="Times New Roman"/>
          <w:sz w:val="24"/>
          <w:szCs w:val="24"/>
        </w:rPr>
        <w:t xml:space="preserve"> Ordinary Differential Equations A (or B), </w:t>
      </w:r>
      <w:r w:rsidR="00C85EB2" w:rsidRPr="00C85EB2">
        <w:rPr>
          <w:rFonts w:ascii="Times New Roman" w:eastAsia="宋体" w:hAnsi="Times New Roman" w:cs="Times New Roman"/>
          <w:sz w:val="24"/>
          <w:szCs w:val="24"/>
        </w:rPr>
        <w:t>(</w:t>
      </w:r>
      <w:r w:rsidR="00EC4702" w:rsidRPr="00C85EB2">
        <w:rPr>
          <w:rFonts w:ascii="Times New Roman" w:eastAsia="宋体" w:hAnsi="Times New Roman" w:cs="Times New Roman"/>
          <w:sz w:val="24"/>
          <w:szCs w:val="24"/>
        </w:rPr>
        <w:t>MA201a or MA201b</w:t>
      </w:r>
      <w:r w:rsidR="00C85EB2" w:rsidRPr="00C85EB2">
        <w:rPr>
          <w:rFonts w:ascii="Times New Roman" w:eastAsia="宋体" w:hAnsi="Times New Roman" w:cs="Times New Roman"/>
          <w:sz w:val="24"/>
          <w:szCs w:val="24"/>
        </w:rPr>
        <w:t>),</w:t>
      </w:r>
      <w:r w:rsidR="00EC4702" w:rsidRPr="00C85EB2">
        <w:rPr>
          <w:rFonts w:ascii="Times New Roman" w:eastAsia="宋体" w:hAnsi="Times New Roman" w:cs="Times New Roman"/>
          <w:sz w:val="24"/>
          <w:szCs w:val="24"/>
        </w:rPr>
        <w:t xml:space="preserve"> Partial Differential Equations, MA303</w:t>
      </w:r>
      <w:r w:rsidR="00050FAF" w:rsidRPr="00C85EB2">
        <w:rPr>
          <w:rFonts w:ascii="Times New Roman" w:eastAsia="宋体" w:hAnsi="Times New Roman" w:cs="Times New Roman"/>
          <w:sz w:val="24"/>
          <w:szCs w:val="24"/>
        </w:rPr>
        <w:t>.</w:t>
      </w:r>
      <w:r w:rsidR="00577D9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050FAF" w:rsidRPr="00C85EB2">
        <w:rPr>
          <w:rFonts w:ascii="Times New Roman" w:eastAsia="宋体" w:hAnsi="Times New Roman" w:cs="Times New Roman"/>
          <w:sz w:val="24"/>
          <w:szCs w:val="24"/>
        </w:rPr>
        <w:t xml:space="preserve">This </w:t>
      </w:r>
      <w:r w:rsidR="00EC4702" w:rsidRPr="00C85EB2">
        <w:rPr>
          <w:rFonts w:ascii="Times New Roman" w:eastAsia="宋体" w:hAnsi="Times New Roman" w:cs="Times New Roman"/>
          <w:sz w:val="24"/>
          <w:szCs w:val="24"/>
        </w:rPr>
        <w:t>course</w:t>
      </w:r>
      <w:r w:rsidR="00050FAF" w:rsidRPr="00C85EB2">
        <w:rPr>
          <w:rFonts w:ascii="Times New Roman" w:eastAsia="宋体" w:hAnsi="Times New Roman" w:cs="Times New Roman"/>
          <w:sz w:val="24"/>
          <w:szCs w:val="24"/>
        </w:rPr>
        <w:t xml:space="preserve"> is intended for </w:t>
      </w:r>
      <w:r w:rsidR="006F566B" w:rsidRPr="00C85EB2">
        <w:rPr>
          <w:rFonts w:ascii="Times New Roman" w:eastAsia="宋体" w:hAnsi="Times New Roman" w:cs="Times New Roman"/>
          <w:sz w:val="24"/>
          <w:szCs w:val="24"/>
        </w:rPr>
        <w:t>high-level under</w:t>
      </w:r>
      <w:r w:rsidR="00050FAF" w:rsidRPr="00C85EB2">
        <w:rPr>
          <w:rFonts w:ascii="Times New Roman" w:eastAsia="宋体" w:hAnsi="Times New Roman" w:cs="Times New Roman"/>
          <w:sz w:val="24"/>
          <w:szCs w:val="24"/>
        </w:rPr>
        <w:t>graduate students</w:t>
      </w:r>
      <w:r w:rsidR="006F566B" w:rsidRPr="00C85EB2">
        <w:rPr>
          <w:rFonts w:ascii="Times New Roman" w:eastAsia="宋体" w:hAnsi="Times New Roman" w:cs="Times New Roman"/>
          <w:sz w:val="24"/>
          <w:szCs w:val="24"/>
        </w:rPr>
        <w:t xml:space="preserve"> and low</w:t>
      </w:r>
      <w:bookmarkStart w:id="0" w:name="_GoBack"/>
      <w:bookmarkEnd w:id="0"/>
      <w:r w:rsidR="006F566B" w:rsidRPr="00C85EB2">
        <w:rPr>
          <w:rFonts w:ascii="Times New Roman" w:eastAsia="宋体" w:hAnsi="Times New Roman" w:cs="Times New Roman"/>
          <w:sz w:val="24"/>
          <w:szCs w:val="24"/>
        </w:rPr>
        <w:t>-level graduate students who are</w:t>
      </w:r>
      <w:r w:rsidR="00050FAF" w:rsidRPr="00C85EB2">
        <w:rPr>
          <w:rFonts w:ascii="Times New Roman" w:eastAsia="宋体" w:hAnsi="Times New Roman" w:cs="Times New Roman"/>
          <w:sz w:val="24"/>
          <w:szCs w:val="24"/>
        </w:rPr>
        <w:t xml:space="preserve"> interested in pursuing industrial work and research in </w:t>
      </w:r>
      <w:r w:rsidR="00E80E8A" w:rsidRPr="00C85EB2">
        <w:rPr>
          <w:rFonts w:ascii="Times New Roman" w:eastAsia="宋体" w:hAnsi="Times New Roman" w:cs="Times New Roman"/>
          <w:sz w:val="24"/>
          <w:szCs w:val="24"/>
        </w:rPr>
        <w:t>computational</w:t>
      </w:r>
      <w:r w:rsidR="00050FAF" w:rsidRPr="00C85EB2">
        <w:rPr>
          <w:rFonts w:ascii="Times New Roman" w:eastAsia="宋体" w:hAnsi="Times New Roman" w:cs="Times New Roman"/>
          <w:sz w:val="24"/>
          <w:szCs w:val="24"/>
        </w:rPr>
        <w:t xml:space="preserve"> mathematics</w:t>
      </w:r>
      <w:r w:rsidR="00E80E8A" w:rsidRPr="00C85EB2">
        <w:rPr>
          <w:rFonts w:ascii="Times New Roman" w:eastAsia="宋体" w:hAnsi="Times New Roman" w:cs="Times New Roman"/>
          <w:sz w:val="24"/>
          <w:szCs w:val="24"/>
        </w:rPr>
        <w:t xml:space="preserve"> and engineering</w:t>
      </w:r>
      <w:r w:rsidR="00050FAF" w:rsidRPr="00C85EB2">
        <w:rPr>
          <w:rFonts w:ascii="Times New Roman" w:eastAsia="宋体" w:hAnsi="Times New Roman" w:cs="Times New Roman"/>
          <w:sz w:val="24"/>
          <w:szCs w:val="24"/>
        </w:rPr>
        <w:t>. It provides a concise and self</w:t>
      </w:r>
      <w:r w:rsidR="00EF3B2B" w:rsidRPr="00C85EB2">
        <w:rPr>
          <w:rFonts w:ascii="Times New Roman" w:eastAsia="宋体" w:hAnsi="Times New Roman" w:cs="Times New Roman"/>
          <w:sz w:val="24"/>
          <w:szCs w:val="24"/>
        </w:rPr>
        <w:t>-</w:t>
      </w:r>
      <w:r w:rsidR="00050FAF" w:rsidRPr="00C85EB2">
        <w:rPr>
          <w:rFonts w:ascii="Times New Roman" w:eastAsia="宋体" w:hAnsi="Times New Roman" w:cs="Times New Roman"/>
          <w:sz w:val="24"/>
          <w:szCs w:val="24"/>
        </w:rPr>
        <w:t xml:space="preserve">contained introduction to </w:t>
      </w:r>
      <w:r w:rsidR="009604A9" w:rsidRPr="00C85EB2">
        <w:rPr>
          <w:rFonts w:ascii="Times New Roman" w:eastAsia="宋体" w:hAnsi="Times New Roman" w:cs="Times New Roman"/>
          <w:sz w:val="24"/>
          <w:szCs w:val="24"/>
        </w:rPr>
        <w:t xml:space="preserve">numerical solutions to partial differential equations, including the theoretical analysis and programming aspects. </w:t>
      </w:r>
      <w:r w:rsidR="00050FAF" w:rsidRPr="00C85EB2">
        <w:rPr>
          <w:rFonts w:ascii="Times New Roman" w:eastAsia="宋体" w:hAnsi="Times New Roman" w:cs="Times New Roman"/>
          <w:sz w:val="24"/>
          <w:szCs w:val="24"/>
        </w:rPr>
        <w:t xml:space="preserve">Major topics include </w:t>
      </w:r>
      <w:r w:rsidR="004C6192" w:rsidRPr="00C85EB2">
        <w:rPr>
          <w:rFonts w:ascii="Times New Roman" w:eastAsia="宋体" w:hAnsi="Times New Roman" w:cs="Times New Roman"/>
          <w:sz w:val="24"/>
          <w:szCs w:val="24"/>
        </w:rPr>
        <w:t>finite difference methods, explicit and implicit schemes for parabolic, hyperbolic and elliptic equations, truncation error, consistency, convergence, stability, iterative methods, numerical linear solvers, and some further topics if time permits</w:t>
      </w:r>
      <w:r w:rsidR="00050FAF" w:rsidRPr="00C85EB2">
        <w:rPr>
          <w:rFonts w:ascii="Times New Roman" w:eastAsia="宋体" w:hAnsi="Times New Roman" w:cs="Times New Roman"/>
          <w:sz w:val="24"/>
          <w:szCs w:val="24"/>
        </w:rPr>
        <w:t>.</w:t>
      </w:r>
    </w:p>
    <w:sectPr w:rsidR="000657E3" w:rsidRPr="00C85EB2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319" w:rsidRDefault="00604319">
      <w:r>
        <w:separator/>
      </w:r>
    </w:p>
  </w:endnote>
  <w:endnote w:type="continuationSeparator" w:id="0">
    <w:p w:rsidR="00604319" w:rsidRDefault="00604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56E" w:rsidRDefault="005957AA" w:rsidP="00A4477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6556E" w:rsidRDefault="00604319" w:rsidP="0016556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56E" w:rsidRDefault="005957AA" w:rsidP="00A4477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D5C50">
      <w:rPr>
        <w:rStyle w:val="a6"/>
        <w:noProof/>
      </w:rPr>
      <w:t>1</w:t>
    </w:r>
    <w:r>
      <w:rPr>
        <w:rStyle w:val="a6"/>
      </w:rPr>
      <w:fldChar w:fldCharType="end"/>
    </w:r>
  </w:p>
  <w:p w:rsidR="0016556E" w:rsidRDefault="00604319" w:rsidP="0016556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319" w:rsidRDefault="00604319">
      <w:r>
        <w:separator/>
      </w:r>
    </w:p>
  </w:footnote>
  <w:footnote w:type="continuationSeparator" w:id="0">
    <w:p w:rsidR="00604319" w:rsidRDefault="00604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F23FB"/>
    <w:multiLevelType w:val="hybridMultilevel"/>
    <w:tmpl w:val="361E64EC"/>
    <w:lvl w:ilvl="0" w:tplc="31063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1139BB"/>
    <w:multiLevelType w:val="hybridMultilevel"/>
    <w:tmpl w:val="378C5230"/>
    <w:lvl w:ilvl="0" w:tplc="4740BD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FAF"/>
    <w:rsid w:val="00050FAF"/>
    <w:rsid w:val="000657E3"/>
    <w:rsid w:val="00066907"/>
    <w:rsid w:val="000A4D2B"/>
    <w:rsid w:val="00190A0B"/>
    <w:rsid w:val="001C7690"/>
    <w:rsid w:val="001D7A7B"/>
    <w:rsid w:val="0025749E"/>
    <w:rsid w:val="0028683D"/>
    <w:rsid w:val="002B72B2"/>
    <w:rsid w:val="002C2D9C"/>
    <w:rsid w:val="00467463"/>
    <w:rsid w:val="00480EB7"/>
    <w:rsid w:val="004C6192"/>
    <w:rsid w:val="00534032"/>
    <w:rsid w:val="00577D9C"/>
    <w:rsid w:val="005957AA"/>
    <w:rsid w:val="005A2FB1"/>
    <w:rsid w:val="005F4CE1"/>
    <w:rsid w:val="00604319"/>
    <w:rsid w:val="006217B7"/>
    <w:rsid w:val="00624700"/>
    <w:rsid w:val="0062535C"/>
    <w:rsid w:val="0064476E"/>
    <w:rsid w:val="006950ED"/>
    <w:rsid w:val="006B06A2"/>
    <w:rsid w:val="006C4E04"/>
    <w:rsid w:val="006D2807"/>
    <w:rsid w:val="006F566B"/>
    <w:rsid w:val="006F650A"/>
    <w:rsid w:val="0071292C"/>
    <w:rsid w:val="007874FE"/>
    <w:rsid w:val="00796AF8"/>
    <w:rsid w:val="007C006F"/>
    <w:rsid w:val="007D6085"/>
    <w:rsid w:val="0083759F"/>
    <w:rsid w:val="00893475"/>
    <w:rsid w:val="008B55CE"/>
    <w:rsid w:val="008C31F9"/>
    <w:rsid w:val="008D0625"/>
    <w:rsid w:val="00914B7D"/>
    <w:rsid w:val="00943B1D"/>
    <w:rsid w:val="00944D90"/>
    <w:rsid w:val="009604A9"/>
    <w:rsid w:val="00A05863"/>
    <w:rsid w:val="00A30698"/>
    <w:rsid w:val="00A32B1B"/>
    <w:rsid w:val="00A70104"/>
    <w:rsid w:val="00A74331"/>
    <w:rsid w:val="00B02FCD"/>
    <w:rsid w:val="00B06423"/>
    <w:rsid w:val="00B24AFB"/>
    <w:rsid w:val="00B35C7F"/>
    <w:rsid w:val="00C85EB2"/>
    <w:rsid w:val="00CA7C7A"/>
    <w:rsid w:val="00CD7F0B"/>
    <w:rsid w:val="00CE5D83"/>
    <w:rsid w:val="00CE7088"/>
    <w:rsid w:val="00D1561C"/>
    <w:rsid w:val="00D668F9"/>
    <w:rsid w:val="00DD440B"/>
    <w:rsid w:val="00E10A04"/>
    <w:rsid w:val="00E362D4"/>
    <w:rsid w:val="00E45804"/>
    <w:rsid w:val="00E80E8A"/>
    <w:rsid w:val="00EC4702"/>
    <w:rsid w:val="00ED4D97"/>
    <w:rsid w:val="00ED5C50"/>
    <w:rsid w:val="00EF3B2B"/>
    <w:rsid w:val="00F21B5A"/>
    <w:rsid w:val="00FB0799"/>
    <w:rsid w:val="00FC0236"/>
    <w:rsid w:val="00FE0522"/>
    <w:rsid w:val="00FF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A23F3E"/>
  <w15:docId w15:val="{A6002781-F8BA-4430-A87E-8CB005B1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050F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FAF"/>
    <w:pPr>
      <w:ind w:firstLineChars="200" w:firstLine="420"/>
    </w:pPr>
  </w:style>
  <w:style w:type="paragraph" w:styleId="a4">
    <w:name w:val="footer"/>
    <w:basedOn w:val="a"/>
    <w:link w:val="a5"/>
    <w:uiPriority w:val="99"/>
    <w:unhideWhenUsed/>
    <w:rsid w:val="00050F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050FAF"/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050FAF"/>
  </w:style>
  <w:style w:type="paragraph" w:customStyle="1" w:styleId="1">
    <w:name w:val="无间隔1"/>
    <w:uiPriority w:val="1"/>
    <w:qFormat/>
    <w:rsid w:val="00534032"/>
    <w:rPr>
      <w:rFonts w:ascii="Calibri" w:eastAsia="宋体" w:hAnsi="Calibri" w:cs="Times New Roman"/>
      <w:kern w:val="0"/>
      <w:sz w:val="22"/>
      <w:lang w:val="en-GB" w:eastAsia="en-US"/>
    </w:rPr>
  </w:style>
  <w:style w:type="paragraph" w:styleId="a7">
    <w:name w:val="header"/>
    <w:basedOn w:val="a"/>
    <w:link w:val="a8"/>
    <w:uiPriority w:val="99"/>
    <w:unhideWhenUsed/>
    <w:rsid w:val="00CA7C7A"/>
    <w:pPr>
      <w:tabs>
        <w:tab w:val="center" w:pos="4320"/>
        <w:tab w:val="right" w:pos="8640"/>
      </w:tabs>
    </w:pPr>
  </w:style>
  <w:style w:type="character" w:customStyle="1" w:styleId="a8">
    <w:name w:val="页眉 字符"/>
    <w:basedOn w:val="a0"/>
    <w:link w:val="a7"/>
    <w:uiPriority w:val="99"/>
    <w:rsid w:val="00CA7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8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nbkuser</cp:lastModifiedBy>
  <cp:revision>30</cp:revision>
  <dcterms:created xsi:type="dcterms:W3CDTF">2016-02-21T10:36:00Z</dcterms:created>
  <dcterms:modified xsi:type="dcterms:W3CDTF">2016-09-02T10:24:00Z</dcterms:modified>
</cp:coreProperties>
</file>