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2A4" w:rsidRPr="00A603E0" w:rsidRDefault="00C512A4" w:rsidP="00A603E0">
      <w:pPr>
        <w:pStyle w:val="1"/>
        <w:spacing w:beforeLines="100" w:before="312" w:after="240"/>
        <w:jc w:val="both"/>
        <w:rPr>
          <w:rFonts w:ascii="Times New Roman" w:hAnsi="Times New Roman"/>
          <w:b/>
          <w:color w:val="000000" w:themeColor="text1"/>
          <w:sz w:val="24"/>
          <w:szCs w:val="24"/>
          <w:lang w:eastAsia="zh-CN"/>
        </w:rPr>
      </w:pPr>
      <w:bookmarkStart w:id="0" w:name="OLE_LINK3"/>
      <w:bookmarkStart w:id="1" w:name="OLE_LINK4"/>
      <w:bookmarkStart w:id="2" w:name="OLE_LINK5"/>
      <w:bookmarkStart w:id="3" w:name="OLE_LINK6"/>
      <w:bookmarkStart w:id="4" w:name="OLE_LINK7"/>
      <w:bookmarkStart w:id="5" w:name="OLE_LINK8"/>
      <w:bookmarkStart w:id="6" w:name="OLE_LINK9"/>
      <w:bookmarkStart w:id="7" w:name="OLE_LINK10"/>
      <w:r w:rsidRPr="00A603E0">
        <w:rPr>
          <w:rFonts w:ascii="Times New Roman" w:hAnsi="Times New Roman"/>
          <w:b/>
          <w:color w:val="000000" w:themeColor="text1"/>
          <w:sz w:val="24"/>
          <w:szCs w:val="24"/>
          <w:lang w:eastAsia="zh-CN"/>
        </w:rPr>
        <w:t xml:space="preserve">MA317 </w:t>
      </w:r>
      <w:bookmarkStart w:id="8" w:name="_GoBack"/>
      <w:r w:rsidRPr="00A603E0">
        <w:rPr>
          <w:rFonts w:ascii="Times New Roman" w:hAnsi="Times New Roman"/>
          <w:b/>
          <w:color w:val="000000" w:themeColor="text1"/>
          <w:sz w:val="24"/>
          <w:szCs w:val="24"/>
          <w:lang w:eastAsia="zh-CN"/>
        </w:rPr>
        <w:t>应用金融统计</w:t>
      </w:r>
      <w:bookmarkEnd w:id="8"/>
      <w:r w:rsidRPr="00A603E0">
        <w:rPr>
          <w:rFonts w:ascii="Times New Roman" w:hAnsi="Times New Roman"/>
          <w:b/>
          <w:color w:val="000000" w:themeColor="text1"/>
          <w:sz w:val="24"/>
          <w:szCs w:val="24"/>
          <w:lang w:eastAsia="zh-CN"/>
        </w:rPr>
        <w:t>（</w:t>
      </w:r>
      <w:r w:rsidRPr="00A603E0">
        <w:rPr>
          <w:rFonts w:ascii="Times New Roman" w:hAnsi="Times New Roman"/>
          <w:b/>
          <w:color w:val="000000" w:themeColor="text1"/>
          <w:sz w:val="24"/>
          <w:szCs w:val="24"/>
          <w:lang w:eastAsia="zh-CN"/>
        </w:rPr>
        <w:t>3</w:t>
      </w:r>
      <w:r w:rsidRPr="00A603E0">
        <w:rPr>
          <w:rFonts w:ascii="Times New Roman" w:hAnsi="Times New Roman"/>
          <w:b/>
          <w:color w:val="000000" w:themeColor="text1"/>
          <w:sz w:val="24"/>
          <w:szCs w:val="24"/>
          <w:lang w:eastAsia="zh-CN"/>
        </w:rPr>
        <w:t>）</w:t>
      </w:r>
    </w:p>
    <w:bookmarkEnd w:id="0"/>
    <w:bookmarkEnd w:id="1"/>
    <w:bookmarkEnd w:id="2"/>
    <w:bookmarkEnd w:id="3"/>
    <w:bookmarkEnd w:id="4"/>
    <w:bookmarkEnd w:id="5"/>
    <w:bookmarkEnd w:id="6"/>
    <w:bookmarkEnd w:id="7"/>
    <w:p w:rsidR="00C512A4" w:rsidRPr="00A603E0" w:rsidRDefault="00C512A4" w:rsidP="00A603E0">
      <w:pPr>
        <w:spacing w:line="276" w:lineRule="auto"/>
        <w:rPr>
          <w:rFonts w:ascii="Times New Roman" w:eastAsia="宋体" w:hAnsi="Times New Roman" w:cs="Times New Roman"/>
          <w:color w:val="000000" w:themeColor="text1"/>
          <w:sz w:val="24"/>
          <w:szCs w:val="24"/>
        </w:rPr>
      </w:pPr>
      <w:r w:rsidRPr="00A603E0">
        <w:rPr>
          <w:rFonts w:ascii="Times New Roman" w:eastAsia="宋体" w:hAnsi="Times New Roman" w:cs="Times New Roman"/>
          <w:bCs/>
          <w:color w:val="000000" w:themeColor="text1"/>
          <w:sz w:val="24"/>
          <w:szCs w:val="24"/>
        </w:rPr>
        <w:t>理论课，</w:t>
      </w:r>
      <w:r w:rsidRPr="00A603E0">
        <w:rPr>
          <w:rFonts w:ascii="Times New Roman" w:eastAsia="宋体" w:hAnsi="Times New Roman" w:cs="Times New Roman"/>
          <w:bCs/>
          <w:color w:val="000000" w:themeColor="text1"/>
          <w:sz w:val="24"/>
          <w:szCs w:val="24"/>
        </w:rPr>
        <w:t>3</w:t>
      </w:r>
      <w:r w:rsidR="00E543F8" w:rsidRPr="00A603E0">
        <w:rPr>
          <w:rFonts w:ascii="Times New Roman" w:eastAsia="宋体" w:hAnsi="Times New Roman" w:cs="Times New Roman"/>
          <w:bCs/>
          <w:color w:val="000000" w:themeColor="text1"/>
          <w:sz w:val="24"/>
          <w:szCs w:val="24"/>
        </w:rPr>
        <w:t>学分</w:t>
      </w:r>
      <w:r w:rsidR="00E543F8" w:rsidRPr="00A603E0">
        <w:rPr>
          <w:rFonts w:ascii="Times New Roman" w:eastAsia="宋体" w:hAnsi="Times New Roman" w:cs="Times New Roman" w:hint="eastAsia"/>
          <w:bCs/>
          <w:color w:val="000000" w:themeColor="text1"/>
          <w:sz w:val="24"/>
          <w:szCs w:val="24"/>
        </w:rPr>
        <w:t>，</w:t>
      </w:r>
      <w:r w:rsidRPr="00A603E0">
        <w:rPr>
          <w:rFonts w:ascii="Times New Roman" w:eastAsia="宋体" w:hAnsi="Times New Roman" w:cs="Times New Roman"/>
          <w:bCs/>
          <w:color w:val="000000" w:themeColor="text1"/>
          <w:sz w:val="24"/>
          <w:szCs w:val="24"/>
        </w:rPr>
        <w:t>3</w:t>
      </w:r>
      <w:r w:rsidRPr="00A603E0">
        <w:rPr>
          <w:rFonts w:ascii="Times New Roman" w:eastAsia="宋体" w:hAnsi="Times New Roman" w:cs="Times New Roman"/>
          <w:bCs/>
          <w:color w:val="000000" w:themeColor="text1"/>
          <w:sz w:val="24"/>
          <w:szCs w:val="24"/>
        </w:rPr>
        <w:t>学时</w:t>
      </w:r>
      <w:r w:rsidRPr="00A603E0">
        <w:rPr>
          <w:rFonts w:ascii="Times New Roman" w:eastAsia="宋体" w:hAnsi="Times New Roman" w:cs="Times New Roman"/>
          <w:bCs/>
          <w:color w:val="000000" w:themeColor="text1"/>
          <w:sz w:val="24"/>
          <w:szCs w:val="24"/>
        </w:rPr>
        <w:t>/</w:t>
      </w:r>
      <w:r w:rsidRPr="00A603E0">
        <w:rPr>
          <w:rFonts w:ascii="Times New Roman" w:eastAsia="宋体" w:hAnsi="Times New Roman" w:cs="Times New Roman"/>
          <w:bCs/>
          <w:color w:val="000000" w:themeColor="text1"/>
          <w:sz w:val="24"/>
          <w:szCs w:val="24"/>
        </w:rPr>
        <w:t>周。先修课程：数学分析</w:t>
      </w:r>
      <w:r w:rsidRPr="00A603E0">
        <w:rPr>
          <w:rFonts w:ascii="Times New Roman" w:eastAsia="宋体" w:hAnsi="Times New Roman" w:cs="Times New Roman"/>
          <w:bCs/>
          <w:color w:val="000000" w:themeColor="text1"/>
          <w:sz w:val="24"/>
          <w:szCs w:val="24"/>
        </w:rPr>
        <w:t>I&amp;II&amp;III</w:t>
      </w:r>
      <w:r w:rsidRPr="00A603E0">
        <w:rPr>
          <w:rFonts w:ascii="Times New Roman" w:eastAsia="宋体" w:hAnsi="Times New Roman" w:cs="Times New Roman"/>
          <w:bCs/>
          <w:color w:val="000000" w:themeColor="text1"/>
          <w:sz w:val="24"/>
          <w:szCs w:val="24"/>
        </w:rPr>
        <w:t>（</w:t>
      </w:r>
      <w:r w:rsidRPr="00A603E0">
        <w:rPr>
          <w:rFonts w:ascii="Times New Roman" w:eastAsia="宋体" w:hAnsi="Times New Roman" w:cs="Times New Roman"/>
          <w:bCs/>
          <w:color w:val="000000" w:themeColor="text1"/>
          <w:sz w:val="24"/>
          <w:szCs w:val="24"/>
        </w:rPr>
        <w:t>MA101a&amp;MA102a</w:t>
      </w:r>
      <w:r w:rsidR="00623C3E" w:rsidRPr="00A603E0">
        <w:rPr>
          <w:rFonts w:ascii="Times New Roman" w:eastAsia="宋体" w:hAnsi="Times New Roman" w:cs="Times New Roman"/>
          <w:bCs/>
          <w:color w:val="000000" w:themeColor="text1"/>
          <w:sz w:val="24"/>
          <w:szCs w:val="24"/>
        </w:rPr>
        <w:t xml:space="preserve"> </w:t>
      </w:r>
      <w:r w:rsidRPr="00A603E0">
        <w:rPr>
          <w:rFonts w:ascii="Times New Roman" w:eastAsia="宋体" w:hAnsi="Times New Roman" w:cs="Times New Roman"/>
          <w:bCs/>
          <w:color w:val="000000" w:themeColor="text1"/>
          <w:sz w:val="24"/>
          <w:szCs w:val="24"/>
        </w:rPr>
        <w:t>&amp;</w:t>
      </w:r>
      <w:r w:rsidR="00623C3E" w:rsidRPr="00A603E0">
        <w:rPr>
          <w:rFonts w:ascii="Times New Roman" w:eastAsia="宋体" w:hAnsi="Times New Roman" w:cs="Times New Roman"/>
          <w:bCs/>
          <w:color w:val="000000" w:themeColor="text1"/>
          <w:sz w:val="24"/>
          <w:szCs w:val="24"/>
        </w:rPr>
        <w:t xml:space="preserve"> </w:t>
      </w:r>
      <w:r w:rsidRPr="00A603E0">
        <w:rPr>
          <w:rFonts w:ascii="Times New Roman" w:eastAsia="宋体" w:hAnsi="Times New Roman" w:cs="Times New Roman"/>
          <w:bCs/>
          <w:color w:val="000000" w:themeColor="text1"/>
          <w:sz w:val="24"/>
          <w:szCs w:val="24"/>
        </w:rPr>
        <w:t>MA203a</w:t>
      </w:r>
      <w:r w:rsidRPr="00A603E0">
        <w:rPr>
          <w:rFonts w:ascii="Times New Roman" w:eastAsia="宋体" w:hAnsi="Times New Roman" w:cs="Times New Roman"/>
          <w:bCs/>
          <w:color w:val="000000" w:themeColor="text1"/>
          <w:sz w:val="24"/>
          <w:szCs w:val="24"/>
        </w:rPr>
        <w:t>）（或高等数学上</w:t>
      </w:r>
      <w:r w:rsidRPr="00A603E0">
        <w:rPr>
          <w:rFonts w:ascii="Times New Roman" w:eastAsia="宋体" w:hAnsi="Times New Roman" w:cs="Times New Roman"/>
          <w:bCs/>
          <w:color w:val="000000" w:themeColor="text1"/>
          <w:sz w:val="24"/>
          <w:szCs w:val="24"/>
        </w:rPr>
        <w:t>&amp;</w:t>
      </w:r>
      <w:r w:rsidRPr="00A603E0">
        <w:rPr>
          <w:rFonts w:ascii="Times New Roman" w:eastAsia="宋体" w:hAnsi="Times New Roman" w:cs="Times New Roman"/>
          <w:bCs/>
          <w:color w:val="000000" w:themeColor="text1"/>
          <w:sz w:val="24"/>
          <w:szCs w:val="24"/>
        </w:rPr>
        <w:t>下（</w:t>
      </w:r>
      <w:r w:rsidRPr="00A603E0">
        <w:rPr>
          <w:rFonts w:ascii="Times New Roman" w:eastAsia="宋体" w:hAnsi="Times New Roman" w:cs="Times New Roman"/>
          <w:bCs/>
          <w:color w:val="000000" w:themeColor="text1"/>
          <w:sz w:val="24"/>
          <w:szCs w:val="24"/>
        </w:rPr>
        <w:t>MA101b&amp;</w:t>
      </w:r>
      <w:r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bCs/>
          <w:color w:val="000000" w:themeColor="text1"/>
          <w:sz w:val="24"/>
          <w:szCs w:val="24"/>
        </w:rPr>
        <w:t>MA102b</w:t>
      </w:r>
      <w:r w:rsidRPr="00A603E0">
        <w:rPr>
          <w:rFonts w:ascii="Times New Roman" w:eastAsia="宋体" w:hAnsi="Times New Roman" w:cs="Times New Roman"/>
          <w:bCs/>
          <w:color w:val="000000" w:themeColor="text1"/>
          <w:sz w:val="24"/>
          <w:szCs w:val="24"/>
        </w:rPr>
        <w:t>））</w:t>
      </w:r>
      <w:r w:rsidR="00BE33FE" w:rsidRPr="00A603E0">
        <w:rPr>
          <w:rFonts w:ascii="Times New Roman" w:eastAsia="宋体" w:hAnsi="Times New Roman" w:cs="Times New Roman" w:hint="eastAsia"/>
          <w:bCs/>
          <w:color w:val="000000" w:themeColor="text1"/>
          <w:sz w:val="24"/>
          <w:szCs w:val="24"/>
        </w:rPr>
        <w:t>，</w:t>
      </w:r>
      <w:r w:rsidRPr="00A603E0">
        <w:rPr>
          <w:rFonts w:ascii="Times New Roman" w:eastAsia="宋体" w:hAnsi="Times New Roman" w:cs="Times New Roman"/>
          <w:bCs/>
          <w:color w:val="000000" w:themeColor="text1"/>
          <w:sz w:val="24"/>
          <w:szCs w:val="24"/>
        </w:rPr>
        <w:t>线性代数</w:t>
      </w:r>
      <w:r w:rsidRPr="00A603E0">
        <w:rPr>
          <w:rFonts w:ascii="Times New Roman" w:eastAsia="宋体" w:hAnsi="Times New Roman" w:cs="Times New Roman"/>
          <w:bCs/>
          <w:color w:val="000000" w:themeColor="text1"/>
          <w:sz w:val="24"/>
          <w:szCs w:val="24"/>
        </w:rPr>
        <w:t>I&amp;II</w:t>
      </w:r>
      <w:r w:rsidRPr="00A603E0">
        <w:rPr>
          <w:rFonts w:ascii="Times New Roman" w:eastAsia="宋体" w:hAnsi="Times New Roman" w:cs="Times New Roman"/>
          <w:bCs/>
          <w:color w:val="000000" w:themeColor="text1"/>
          <w:sz w:val="24"/>
          <w:szCs w:val="24"/>
        </w:rPr>
        <w:t>（</w:t>
      </w:r>
      <w:r w:rsidRPr="00A603E0">
        <w:rPr>
          <w:rFonts w:ascii="Times New Roman" w:eastAsia="宋体" w:hAnsi="Times New Roman" w:cs="Times New Roman"/>
          <w:bCs/>
          <w:color w:val="000000" w:themeColor="text1"/>
          <w:sz w:val="24"/>
          <w:szCs w:val="24"/>
        </w:rPr>
        <w:t>MA103b&amp;</w:t>
      </w:r>
      <w:r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bCs/>
          <w:color w:val="000000" w:themeColor="text1"/>
          <w:sz w:val="24"/>
          <w:szCs w:val="24"/>
        </w:rPr>
        <w:t>MA104b</w:t>
      </w:r>
      <w:r w:rsidRPr="00A603E0">
        <w:rPr>
          <w:rFonts w:ascii="Times New Roman" w:eastAsia="宋体" w:hAnsi="Times New Roman" w:cs="Times New Roman"/>
          <w:bCs/>
          <w:color w:val="000000" w:themeColor="text1"/>
          <w:sz w:val="24"/>
          <w:szCs w:val="24"/>
        </w:rPr>
        <w:t>）</w:t>
      </w:r>
      <w:r w:rsidR="00BE33FE" w:rsidRPr="00A603E0">
        <w:rPr>
          <w:rFonts w:ascii="Times New Roman" w:eastAsia="宋体" w:hAnsi="Times New Roman" w:cs="Times New Roman" w:hint="eastAsia"/>
          <w:bCs/>
          <w:color w:val="000000" w:themeColor="text1"/>
          <w:sz w:val="24"/>
          <w:szCs w:val="24"/>
        </w:rPr>
        <w:t>，</w:t>
      </w:r>
      <w:r w:rsidRPr="00A603E0">
        <w:rPr>
          <w:rFonts w:ascii="Times New Roman" w:eastAsia="宋体" w:hAnsi="Times New Roman" w:cs="Times New Roman"/>
          <w:bCs/>
          <w:color w:val="000000" w:themeColor="text1"/>
          <w:sz w:val="24"/>
          <w:szCs w:val="24"/>
        </w:rPr>
        <w:t>数理统计（</w:t>
      </w:r>
      <w:r w:rsidRPr="00A603E0">
        <w:rPr>
          <w:rFonts w:ascii="Times New Roman" w:eastAsia="宋体" w:hAnsi="Times New Roman" w:cs="Times New Roman"/>
          <w:bCs/>
          <w:color w:val="000000" w:themeColor="text1"/>
          <w:sz w:val="24"/>
          <w:szCs w:val="24"/>
        </w:rPr>
        <w:t>MA204</w:t>
      </w:r>
      <w:r w:rsidRPr="00A603E0">
        <w:rPr>
          <w:rFonts w:ascii="Times New Roman" w:eastAsia="宋体" w:hAnsi="Times New Roman" w:cs="Times New Roman"/>
          <w:bCs/>
          <w:color w:val="000000" w:themeColor="text1"/>
          <w:sz w:val="24"/>
          <w:szCs w:val="24"/>
        </w:rPr>
        <w:t>）（或概率论与数理统计（</w:t>
      </w:r>
      <w:r w:rsidRPr="00A603E0">
        <w:rPr>
          <w:rFonts w:ascii="Times New Roman" w:eastAsia="宋体" w:hAnsi="Times New Roman" w:cs="Times New Roman"/>
          <w:bCs/>
          <w:color w:val="000000" w:themeColor="text1"/>
          <w:sz w:val="24"/>
          <w:szCs w:val="24"/>
        </w:rPr>
        <w:t>MA212</w:t>
      </w:r>
      <w:r w:rsidRPr="00A603E0">
        <w:rPr>
          <w:rFonts w:ascii="Times New Roman" w:eastAsia="宋体" w:hAnsi="Times New Roman" w:cs="Times New Roman" w:hint="eastAsia"/>
          <w:bCs/>
          <w:color w:val="000000" w:themeColor="text1"/>
          <w:sz w:val="24"/>
          <w:szCs w:val="24"/>
        </w:rPr>
        <w:t>）</w:t>
      </w:r>
      <w:r w:rsidR="00BE33FE" w:rsidRPr="00A603E0">
        <w:rPr>
          <w:rFonts w:ascii="Times New Roman" w:eastAsia="宋体" w:hAnsi="Times New Roman" w:cs="Times New Roman" w:hint="eastAsia"/>
          <w:bCs/>
          <w:color w:val="000000" w:themeColor="text1"/>
          <w:sz w:val="24"/>
          <w:szCs w:val="24"/>
        </w:rPr>
        <w:t>，</w:t>
      </w:r>
      <w:r w:rsidRPr="00A603E0">
        <w:rPr>
          <w:rFonts w:ascii="Times New Roman" w:eastAsia="宋体" w:hAnsi="Times New Roman" w:cs="Times New Roman"/>
          <w:bCs/>
          <w:color w:val="000000" w:themeColor="text1"/>
          <w:sz w:val="24"/>
          <w:szCs w:val="24"/>
        </w:rPr>
        <w:t>时间序列分析</w:t>
      </w:r>
      <w:r w:rsidRPr="00A603E0">
        <w:rPr>
          <w:rFonts w:ascii="Times New Roman" w:eastAsia="宋体" w:hAnsi="Times New Roman" w:cs="Times New Roman" w:hint="eastAsia"/>
          <w:bCs/>
          <w:color w:val="000000" w:themeColor="text1"/>
          <w:sz w:val="24"/>
          <w:szCs w:val="24"/>
        </w:rPr>
        <w:t>(MA309)</w:t>
      </w:r>
      <w:r w:rsidRPr="00A603E0">
        <w:rPr>
          <w:rFonts w:ascii="Times New Roman" w:eastAsia="宋体" w:hAnsi="Times New Roman" w:cs="Times New Roman"/>
          <w:bCs/>
          <w:color w:val="000000" w:themeColor="text1"/>
          <w:sz w:val="24"/>
          <w:szCs w:val="24"/>
        </w:rPr>
        <w:t>，计量经济学</w:t>
      </w:r>
      <w:r w:rsidRPr="00A603E0">
        <w:rPr>
          <w:rFonts w:ascii="Times New Roman" w:eastAsia="宋体" w:hAnsi="Times New Roman" w:cs="Times New Roman" w:hint="eastAsia"/>
          <w:bCs/>
          <w:color w:val="000000" w:themeColor="text1"/>
          <w:sz w:val="24"/>
          <w:szCs w:val="24"/>
        </w:rPr>
        <w:t>(FMA301)</w:t>
      </w:r>
      <w:r w:rsidRPr="00A603E0">
        <w:rPr>
          <w:rFonts w:ascii="Times New Roman" w:eastAsia="宋体" w:hAnsi="Times New Roman" w:cs="Times New Roman"/>
          <w:bCs/>
          <w:color w:val="000000" w:themeColor="text1"/>
          <w:sz w:val="24"/>
          <w:szCs w:val="24"/>
        </w:rPr>
        <w:t>。</w:t>
      </w:r>
      <w:r w:rsidRPr="00A603E0">
        <w:rPr>
          <w:rFonts w:ascii="Times New Roman" w:eastAsia="宋体" w:hAnsi="Times New Roman" w:cs="Times New Roman" w:hint="eastAsia"/>
          <w:color w:val="000000" w:themeColor="text1"/>
          <w:sz w:val="24"/>
          <w:szCs w:val="24"/>
          <w:shd w:val="clear" w:color="auto" w:fill="FFFFFF"/>
        </w:rPr>
        <w:t>课程描述：</w:t>
      </w:r>
      <w:r w:rsidRPr="00A603E0">
        <w:rPr>
          <w:rFonts w:ascii="Times New Roman" w:eastAsia="宋体" w:hAnsi="Times New Roman" w:cs="Times New Roman"/>
          <w:color w:val="000000" w:themeColor="text1"/>
          <w:sz w:val="24"/>
          <w:szCs w:val="24"/>
          <w:shd w:val="clear" w:color="auto" w:fill="FFFFFF"/>
        </w:rPr>
        <w:t>应用金融统计侧重于介绍</w:t>
      </w:r>
      <w:bookmarkStart w:id="9" w:name="OLE_LINK83"/>
      <w:bookmarkStart w:id="10" w:name="OLE_LINK84"/>
      <w:bookmarkStart w:id="11" w:name="OLE_LINK85"/>
      <w:r w:rsidRPr="00A603E0">
        <w:rPr>
          <w:rFonts w:ascii="Times New Roman" w:eastAsia="宋体" w:hAnsi="Times New Roman" w:cs="Times New Roman"/>
          <w:color w:val="000000" w:themeColor="text1"/>
          <w:sz w:val="24"/>
          <w:szCs w:val="24"/>
          <w:shd w:val="clear" w:color="auto" w:fill="FFFFFF"/>
        </w:rPr>
        <w:t>金融中的统计方法的应用</w:t>
      </w:r>
      <w:bookmarkEnd w:id="9"/>
      <w:bookmarkEnd w:id="10"/>
      <w:bookmarkEnd w:id="11"/>
      <w:r w:rsidRPr="00A603E0">
        <w:rPr>
          <w:rFonts w:ascii="Times New Roman" w:eastAsia="宋体" w:hAnsi="Times New Roman" w:cs="Times New Roman"/>
          <w:color w:val="000000" w:themeColor="text1"/>
          <w:sz w:val="24"/>
          <w:szCs w:val="24"/>
          <w:shd w:val="clear" w:color="auto" w:fill="FFFFFF"/>
        </w:rPr>
        <w:t>介绍。</w:t>
      </w:r>
      <w:r w:rsidRPr="00A603E0">
        <w:rPr>
          <w:rFonts w:ascii="Times New Roman" w:eastAsia="宋体" w:hAnsi="Times New Roman" w:cs="Times New Roman" w:hint="eastAsia"/>
          <w:color w:val="000000" w:themeColor="text1"/>
          <w:sz w:val="24"/>
          <w:szCs w:val="24"/>
          <w:shd w:val="clear" w:color="auto" w:fill="FFFFFF"/>
        </w:rPr>
        <w:t>该</w:t>
      </w:r>
      <w:r w:rsidRPr="00A603E0">
        <w:rPr>
          <w:rFonts w:ascii="Times New Roman" w:eastAsia="宋体" w:hAnsi="Times New Roman" w:cs="Times New Roman"/>
          <w:color w:val="000000" w:themeColor="text1"/>
          <w:sz w:val="24"/>
          <w:szCs w:val="24"/>
          <w:shd w:val="clear" w:color="auto" w:fill="FFFFFF"/>
        </w:rPr>
        <w:t>课程涉及</w:t>
      </w:r>
      <w:bookmarkStart w:id="12" w:name="OLE_LINK86"/>
      <w:bookmarkStart w:id="13" w:name="OLE_LINK87"/>
      <w:r w:rsidRPr="00A603E0">
        <w:rPr>
          <w:rFonts w:ascii="Times New Roman" w:eastAsia="宋体" w:hAnsi="Times New Roman" w:cs="Times New Roman"/>
          <w:color w:val="000000" w:themeColor="text1"/>
          <w:sz w:val="24"/>
          <w:szCs w:val="24"/>
          <w:shd w:val="clear" w:color="auto" w:fill="FFFFFF"/>
        </w:rPr>
        <w:t>金融变量分布</w:t>
      </w:r>
      <w:bookmarkEnd w:id="12"/>
      <w:bookmarkEnd w:id="13"/>
      <w:r w:rsidRPr="00A603E0">
        <w:rPr>
          <w:rFonts w:ascii="Times New Roman" w:eastAsia="宋体" w:hAnsi="Times New Roman" w:cs="Times New Roman"/>
          <w:color w:val="000000" w:themeColor="text1"/>
          <w:sz w:val="24"/>
          <w:szCs w:val="24"/>
          <w:shd w:val="clear" w:color="auto" w:fill="FFFFFF"/>
        </w:rPr>
        <w:t>建模，</w:t>
      </w:r>
      <w:bookmarkStart w:id="14" w:name="OLE_LINK88"/>
      <w:bookmarkStart w:id="15" w:name="OLE_LINK89"/>
      <w:bookmarkStart w:id="16" w:name="OLE_LINK90"/>
      <w:bookmarkStart w:id="17" w:name="OLE_LINK91"/>
      <w:r w:rsidRPr="00A603E0">
        <w:rPr>
          <w:rFonts w:ascii="Times New Roman" w:eastAsia="宋体" w:hAnsi="Times New Roman" w:cs="Times New Roman"/>
          <w:color w:val="000000" w:themeColor="text1"/>
          <w:sz w:val="24"/>
          <w:szCs w:val="24"/>
          <w:shd w:val="clear" w:color="auto" w:fill="FFFFFF"/>
        </w:rPr>
        <w:t>金融资产收益率的建模以及金融风险的建模</w:t>
      </w:r>
      <w:bookmarkEnd w:id="14"/>
      <w:bookmarkEnd w:id="15"/>
      <w:bookmarkEnd w:id="16"/>
      <w:bookmarkEnd w:id="17"/>
      <w:r w:rsidRPr="00A603E0">
        <w:rPr>
          <w:rFonts w:ascii="Times New Roman" w:eastAsia="宋体" w:hAnsi="Times New Roman" w:cs="Times New Roman"/>
          <w:color w:val="000000" w:themeColor="text1"/>
          <w:sz w:val="24"/>
          <w:szCs w:val="24"/>
          <w:shd w:val="clear" w:color="auto" w:fill="FFFFFF"/>
        </w:rPr>
        <w:t>，</w:t>
      </w:r>
      <w:bookmarkStart w:id="18" w:name="OLE_LINK92"/>
      <w:r w:rsidRPr="00A603E0">
        <w:rPr>
          <w:rFonts w:ascii="Times New Roman" w:eastAsia="宋体" w:hAnsi="Times New Roman" w:cs="Times New Roman"/>
          <w:color w:val="000000" w:themeColor="text1"/>
          <w:sz w:val="24"/>
          <w:szCs w:val="24"/>
          <w:shd w:val="clear" w:color="auto" w:fill="FFFFFF"/>
        </w:rPr>
        <w:t>另外还涉及资产收益和风险之间的关系以及投资组合选择优化问题</w:t>
      </w:r>
      <w:bookmarkEnd w:id="18"/>
      <w:r w:rsidRPr="00A603E0">
        <w:rPr>
          <w:rFonts w:ascii="Times New Roman" w:eastAsia="宋体" w:hAnsi="Times New Roman" w:cs="Times New Roman"/>
          <w:color w:val="000000" w:themeColor="text1"/>
          <w:sz w:val="24"/>
          <w:szCs w:val="24"/>
          <w:shd w:val="clear" w:color="auto" w:fill="FFFFFF"/>
        </w:rPr>
        <w:t>。通过本课程的学习，使学生掌握常见的</w:t>
      </w:r>
      <w:bookmarkStart w:id="19" w:name="OLE_LINK97"/>
      <w:bookmarkStart w:id="20" w:name="OLE_LINK98"/>
      <w:r w:rsidRPr="00A603E0">
        <w:rPr>
          <w:rFonts w:ascii="Times New Roman" w:eastAsia="宋体" w:hAnsi="Times New Roman" w:cs="Times New Roman"/>
          <w:color w:val="000000" w:themeColor="text1"/>
          <w:sz w:val="24"/>
          <w:szCs w:val="24"/>
          <w:shd w:val="clear" w:color="auto" w:fill="FFFFFF"/>
        </w:rPr>
        <w:t>金融数据分析的统计方法</w:t>
      </w:r>
      <w:bookmarkEnd w:id="19"/>
      <w:bookmarkEnd w:id="20"/>
      <w:r w:rsidRPr="00A603E0">
        <w:rPr>
          <w:rFonts w:ascii="Times New Roman" w:eastAsia="宋体" w:hAnsi="Times New Roman" w:cs="Times New Roman"/>
          <w:color w:val="000000" w:themeColor="text1"/>
          <w:sz w:val="24"/>
          <w:szCs w:val="24"/>
          <w:shd w:val="clear" w:color="auto" w:fill="FFFFFF"/>
        </w:rPr>
        <w:t>，提高进行实际数据分析处理的能力。</w:t>
      </w:r>
    </w:p>
    <w:p w:rsidR="00C512A4" w:rsidRPr="00A603E0" w:rsidRDefault="00C512A4" w:rsidP="00A603E0">
      <w:pPr>
        <w:pStyle w:val="1"/>
        <w:spacing w:beforeLines="100" w:before="312" w:after="240"/>
        <w:jc w:val="both"/>
        <w:rPr>
          <w:rFonts w:ascii="Times New Roman" w:hAnsi="Times New Roman"/>
          <w:b/>
          <w:color w:val="000000" w:themeColor="text1"/>
          <w:sz w:val="24"/>
          <w:szCs w:val="24"/>
          <w:lang w:eastAsia="zh-CN"/>
        </w:rPr>
      </w:pPr>
      <w:r w:rsidRPr="00A603E0">
        <w:rPr>
          <w:rFonts w:ascii="Times New Roman" w:hAnsi="Times New Roman"/>
          <w:b/>
          <w:color w:val="000000" w:themeColor="text1"/>
          <w:sz w:val="24"/>
          <w:szCs w:val="24"/>
          <w:lang w:eastAsia="zh-CN"/>
        </w:rPr>
        <w:t xml:space="preserve">MA317 </w:t>
      </w:r>
      <w:bookmarkStart w:id="21" w:name="OLE_LINK79"/>
      <w:bookmarkStart w:id="22" w:name="OLE_LINK80"/>
      <w:r w:rsidRPr="00A603E0">
        <w:rPr>
          <w:rFonts w:ascii="Times New Roman" w:hAnsi="Times New Roman"/>
          <w:b/>
          <w:color w:val="000000" w:themeColor="text1"/>
          <w:sz w:val="24"/>
          <w:szCs w:val="24"/>
          <w:lang w:eastAsia="zh-CN"/>
        </w:rPr>
        <w:t>Applied financial statistics</w:t>
      </w:r>
      <w:bookmarkEnd w:id="21"/>
      <w:bookmarkEnd w:id="22"/>
      <w:r w:rsidRPr="00A603E0">
        <w:rPr>
          <w:rFonts w:ascii="Times New Roman" w:hAnsi="Times New Roman"/>
          <w:b/>
          <w:color w:val="000000" w:themeColor="text1"/>
          <w:sz w:val="24"/>
          <w:szCs w:val="24"/>
          <w:lang w:eastAsia="zh-CN"/>
        </w:rPr>
        <w:t xml:space="preserve"> </w:t>
      </w:r>
      <w:r w:rsidRPr="00A603E0">
        <w:rPr>
          <w:rFonts w:ascii="Times New Roman" w:hAnsi="Times New Roman" w:hint="eastAsia"/>
          <w:b/>
          <w:color w:val="000000" w:themeColor="text1"/>
          <w:sz w:val="24"/>
          <w:szCs w:val="24"/>
          <w:lang w:eastAsia="zh-CN"/>
        </w:rPr>
        <w:t>(</w:t>
      </w:r>
      <w:r w:rsidRPr="00A603E0">
        <w:rPr>
          <w:rFonts w:ascii="Times New Roman" w:hAnsi="Times New Roman"/>
          <w:b/>
          <w:color w:val="000000" w:themeColor="text1"/>
          <w:sz w:val="24"/>
          <w:szCs w:val="24"/>
          <w:lang w:eastAsia="zh-CN"/>
        </w:rPr>
        <w:t>3</w:t>
      </w:r>
      <w:r w:rsidRPr="00A603E0">
        <w:rPr>
          <w:rFonts w:ascii="Times New Roman" w:hAnsi="Times New Roman" w:hint="eastAsia"/>
          <w:b/>
          <w:color w:val="000000" w:themeColor="text1"/>
          <w:sz w:val="24"/>
          <w:szCs w:val="24"/>
          <w:lang w:eastAsia="zh-CN"/>
        </w:rPr>
        <w:t>)</w:t>
      </w:r>
    </w:p>
    <w:p w:rsidR="00C512A4" w:rsidRPr="00A603E0" w:rsidRDefault="00C512A4" w:rsidP="00A603E0">
      <w:pPr>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Lecture</w:t>
      </w:r>
      <w:r w:rsidR="00E543F8"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3 credits, 3 hours per week. Pre-requisites</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Mathematical Analysis I&amp;II&amp;III(MA101a&amp;MA102a&amp;MA203a)</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(or Calculus I&amp;II (MA101b&amp; MA102b)), Linear Algebra I&amp;II</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(MA103b&amp; MA104b), Mathematical Statistics(MA204) (or Probability and Statistics(MA212)), Time series analysis (MA309), Econometrics (FMA301).</w:t>
      </w:r>
      <w:r w:rsidRPr="00A603E0">
        <w:rPr>
          <w:rFonts w:ascii="Times New Roman" w:eastAsia="宋体" w:hAnsi="Times New Roman" w:cs="Times New Roman" w:hint="eastAsia"/>
          <w:color w:val="000000" w:themeColor="text1"/>
          <w:sz w:val="24"/>
          <w:szCs w:val="24"/>
        </w:rPr>
        <w:t xml:space="preserve"> Course description:</w:t>
      </w:r>
      <w:r w:rsidRPr="00A603E0">
        <w:rPr>
          <w:rFonts w:ascii="Times New Roman" w:eastAsia="宋体" w:hAnsi="Times New Roman" w:cs="Times New Roman"/>
          <w:color w:val="000000" w:themeColor="text1"/>
          <w:sz w:val="24"/>
          <w:szCs w:val="24"/>
        </w:rPr>
        <w:t xml:space="preserve"> Applied financial statistics is a course highlighting the introduction to applications of statistical methods to several important areas of finance. A list of fields of applications covered in this course will include distribution modeling of such financial variables as rate of return of financial assets, financial risk modeling of correlations between asset risk and return as well as optimization problem solving of investment portfolio selection issue. After the course, students should be able to conduct standard statistical treatment of financial data analysis with strengthened capability in handling data analysis in practice.</w:t>
      </w:r>
    </w:p>
    <w:p w:rsidR="00F33D09" w:rsidRPr="00A603E0" w:rsidRDefault="00F33D09" w:rsidP="00A603E0">
      <w:pPr>
        <w:rPr>
          <w:rFonts w:ascii="Times New Roman" w:eastAsia="宋体" w:hAnsi="Times New Roman" w:cs="Times New Roman"/>
          <w:color w:val="000000" w:themeColor="text1"/>
          <w:sz w:val="24"/>
          <w:szCs w:val="24"/>
        </w:rPr>
      </w:pPr>
    </w:p>
    <w:p w:rsidR="00F40126" w:rsidRPr="00A603E0" w:rsidRDefault="00F40126" w:rsidP="00A603E0">
      <w:pPr>
        <w:rPr>
          <w:rFonts w:ascii="Times New Roman" w:eastAsia="宋体" w:hAnsi="Times New Roman" w:cs="Times New Roman"/>
          <w:color w:val="000000" w:themeColor="text1"/>
          <w:sz w:val="24"/>
          <w:szCs w:val="24"/>
        </w:rPr>
      </w:pPr>
    </w:p>
    <w:sectPr w:rsidR="00F40126" w:rsidRPr="00A603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486" w:rsidRDefault="00144486" w:rsidP="00AE5B42">
      <w:r>
        <w:separator/>
      </w:r>
    </w:p>
  </w:endnote>
  <w:endnote w:type="continuationSeparator" w:id="0">
    <w:p w:rsidR="00144486" w:rsidRDefault="00144486"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486" w:rsidRDefault="00144486" w:rsidP="00AE5B42">
      <w:r>
        <w:separator/>
      </w:r>
    </w:p>
  </w:footnote>
  <w:footnote w:type="continuationSeparator" w:id="0">
    <w:p w:rsidR="00144486" w:rsidRDefault="00144486"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22E8A"/>
    <w:rsid w:val="00051EF8"/>
    <w:rsid w:val="0006301C"/>
    <w:rsid w:val="000A2069"/>
    <w:rsid w:val="000D5EB1"/>
    <w:rsid w:val="00121D2B"/>
    <w:rsid w:val="00131770"/>
    <w:rsid w:val="001357F9"/>
    <w:rsid w:val="00144486"/>
    <w:rsid w:val="001639D0"/>
    <w:rsid w:val="00163E45"/>
    <w:rsid w:val="001E2B49"/>
    <w:rsid w:val="001F5222"/>
    <w:rsid w:val="00215BDF"/>
    <w:rsid w:val="0022175F"/>
    <w:rsid w:val="00232CB8"/>
    <w:rsid w:val="00245D80"/>
    <w:rsid w:val="0027655B"/>
    <w:rsid w:val="0028624B"/>
    <w:rsid w:val="002C2760"/>
    <w:rsid w:val="002C691A"/>
    <w:rsid w:val="003002B0"/>
    <w:rsid w:val="0031516A"/>
    <w:rsid w:val="003358A6"/>
    <w:rsid w:val="003852D1"/>
    <w:rsid w:val="00387816"/>
    <w:rsid w:val="00393BFC"/>
    <w:rsid w:val="003A1049"/>
    <w:rsid w:val="003A1A8E"/>
    <w:rsid w:val="003B280F"/>
    <w:rsid w:val="003D1FEB"/>
    <w:rsid w:val="0041387C"/>
    <w:rsid w:val="004178B4"/>
    <w:rsid w:val="00423196"/>
    <w:rsid w:val="00435FC1"/>
    <w:rsid w:val="0044322A"/>
    <w:rsid w:val="0047685F"/>
    <w:rsid w:val="00484DA1"/>
    <w:rsid w:val="0049388D"/>
    <w:rsid w:val="0049662B"/>
    <w:rsid w:val="004977A1"/>
    <w:rsid w:val="004A039D"/>
    <w:rsid w:val="004A1ABA"/>
    <w:rsid w:val="004B5DF6"/>
    <w:rsid w:val="004D1EC3"/>
    <w:rsid w:val="004E4C5B"/>
    <w:rsid w:val="00503EDE"/>
    <w:rsid w:val="005056D2"/>
    <w:rsid w:val="00507339"/>
    <w:rsid w:val="00517585"/>
    <w:rsid w:val="00523079"/>
    <w:rsid w:val="00531D10"/>
    <w:rsid w:val="00532E27"/>
    <w:rsid w:val="005335F8"/>
    <w:rsid w:val="00542424"/>
    <w:rsid w:val="00551164"/>
    <w:rsid w:val="0055263E"/>
    <w:rsid w:val="00552F2E"/>
    <w:rsid w:val="005565C1"/>
    <w:rsid w:val="00562DDF"/>
    <w:rsid w:val="005719F5"/>
    <w:rsid w:val="00583932"/>
    <w:rsid w:val="00595BBA"/>
    <w:rsid w:val="005C7F16"/>
    <w:rsid w:val="005E0FD2"/>
    <w:rsid w:val="00601264"/>
    <w:rsid w:val="00623C3E"/>
    <w:rsid w:val="00624825"/>
    <w:rsid w:val="00624837"/>
    <w:rsid w:val="006338AB"/>
    <w:rsid w:val="00660B3F"/>
    <w:rsid w:val="006747C3"/>
    <w:rsid w:val="00681A37"/>
    <w:rsid w:val="00695DBF"/>
    <w:rsid w:val="006B50B0"/>
    <w:rsid w:val="006B75B3"/>
    <w:rsid w:val="006D29F1"/>
    <w:rsid w:val="006D2A73"/>
    <w:rsid w:val="006D52C2"/>
    <w:rsid w:val="00706C2D"/>
    <w:rsid w:val="0072214D"/>
    <w:rsid w:val="007250FF"/>
    <w:rsid w:val="00726CAE"/>
    <w:rsid w:val="00754306"/>
    <w:rsid w:val="0075740E"/>
    <w:rsid w:val="007B0586"/>
    <w:rsid w:val="007F0A19"/>
    <w:rsid w:val="008606DA"/>
    <w:rsid w:val="00862C47"/>
    <w:rsid w:val="008A43AE"/>
    <w:rsid w:val="008B639F"/>
    <w:rsid w:val="008C1E8A"/>
    <w:rsid w:val="008C57ED"/>
    <w:rsid w:val="008C6C61"/>
    <w:rsid w:val="009149F4"/>
    <w:rsid w:val="00952A34"/>
    <w:rsid w:val="009533FC"/>
    <w:rsid w:val="009936F5"/>
    <w:rsid w:val="009B7DB0"/>
    <w:rsid w:val="009C09DF"/>
    <w:rsid w:val="009C55A8"/>
    <w:rsid w:val="009D5C87"/>
    <w:rsid w:val="009E596E"/>
    <w:rsid w:val="009F567B"/>
    <w:rsid w:val="00A14E42"/>
    <w:rsid w:val="00A554B4"/>
    <w:rsid w:val="00A603E0"/>
    <w:rsid w:val="00A6440A"/>
    <w:rsid w:val="00A711BC"/>
    <w:rsid w:val="00A93A66"/>
    <w:rsid w:val="00A9791C"/>
    <w:rsid w:val="00AA10E3"/>
    <w:rsid w:val="00AB1924"/>
    <w:rsid w:val="00AC0794"/>
    <w:rsid w:val="00AE5B42"/>
    <w:rsid w:val="00AE6C64"/>
    <w:rsid w:val="00B16CFE"/>
    <w:rsid w:val="00B25E22"/>
    <w:rsid w:val="00B306D2"/>
    <w:rsid w:val="00B4602F"/>
    <w:rsid w:val="00B56BBB"/>
    <w:rsid w:val="00BA6DC5"/>
    <w:rsid w:val="00BC2543"/>
    <w:rsid w:val="00BD3714"/>
    <w:rsid w:val="00BD67F9"/>
    <w:rsid w:val="00BE33FE"/>
    <w:rsid w:val="00C1098B"/>
    <w:rsid w:val="00C121CB"/>
    <w:rsid w:val="00C36B79"/>
    <w:rsid w:val="00C41A3F"/>
    <w:rsid w:val="00C512A4"/>
    <w:rsid w:val="00C52606"/>
    <w:rsid w:val="00C66761"/>
    <w:rsid w:val="00C76798"/>
    <w:rsid w:val="00CA115D"/>
    <w:rsid w:val="00CD1980"/>
    <w:rsid w:val="00CE611F"/>
    <w:rsid w:val="00CF467C"/>
    <w:rsid w:val="00D32021"/>
    <w:rsid w:val="00D70C9F"/>
    <w:rsid w:val="00D74E61"/>
    <w:rsid w:val="00D81E12"/>
    <w:rsid w:val="00DB4641"/>
    <w:rsid w:val="00DF7CF5"/>
    <w:rsid w:val="00E02AA4"/>
    <w:rsid w:val="00E0431C"/>
    <w:rsid w:val="00E058AE"/>
    <w:rsid w:val="00E25B18"/>
    <w:rsid w:val="00E543F8"/>
    <w:rsid w:val="00E76E0E"/>
    <w:rsid w:val="00E908ED"/>
    <w:rsid w:val="00E91919"/>
    <w:rsid w:val="00EA796F"/>
    <w:rsid w:val="00EB0A93"/>
    <w:rsid w:val="00EB12FE"/>
    <w:rsid w:val="00EE6D2E"/>
    <w:rsid w:val="00EF363C"/>
    <w:rsid w:val="00EF3929"/>
    <w:rsid w:val="00EF4EFD"/>
    <w:rsid w:val="00F06D32"/>
    <w:rsid w:val="00F12444"/>
    <w:rsid w:val="00F20627"/>
    <w:rsid w:val="00F33D09"/>
    <w:rsid w:val="00F3542B"/>
    <w:rsid w:val="00F40126"/>
    <w:rsid w:val="00F470D2"/>
    <w:rsid w:val="00F56AC3"/>
    <w:rsid w:val="00F918D0"/>
    <w:rsid w:val="00FA031D"/>
    <w:rsid w:val="00FA0724"/>
    <w:rsid w:val="00FA338C"/>
    <w:rsid w:val="00FB2C26"/>
    <w:rsid w:val="00FB4CAB"/>
    <w:rsid w:val="00FC4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C2C067-DB3D-4DC7-AB03-2050B364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reader-word-layer">
    <w:name w:val="reader-word-layer"/>
    <w:basedOn w:val="a"/>
    <w:rsid w:val="00F40126"/>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uiPriority w:val="1"/>
    <w:qFormat/>
    <w:rsid w:val="004A039D"/>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932797">
      <w:bodyDiv w:val="1"/>
      <w:marLeft w:val="0"/>
      <w:marRight w:val="0"/>
      <w:marTop w:val="0"/>
      <w:marBottom w:val="0"/>
      <w:divBdr>
        <w:top w:val="none" w:sz="0" w:space="0" w:color="auto"/>
        <w:left w:val="none" w:sz="0" w:space="0" w:color="auto"/>
        <w:bottom w:val="none" w:sz="0" w:space="0" w:color="auto"/>
        <w:right w:val="none" w:sz="0" w:space="0" w:color="auto"/>
      </w:divBdr>
      <w:divsChild>
        <w:div w:id="1138692665">
          <w:marLeft w:val="0"/>
          <w:marRight w:val="0"/>
          <w:marTop w:val="0"/>
          <w:marBottom w:val="0"/>
          <w:divBdr>
            <w:top w:val="none" w:sz="0" w:space="0" w:color="auto"/>
            <w:left w:val="none" w:sz="0" w:space="0" w:color="auto"/>
            <w:bottom w:val="none" w:sz="0" w:space="0" w:color="auto"/>
            <w:right w:val="none" w:sz="0" w:space="0" w:color="auto"/>
          </w:divBdr>
          <w:divsChild>
            <w:div w:id="1996100738">
              <w:marLeft w:val="0"/>
              <w:marRight w:val="0"/>
              <w:marTop w:val="0"/>
              <w:marBottom w:val="0"/>
              <w:divBdr>
                <w:top w:val="none" w:sz="0" w:space="0" w:color="auto"/>
                <w:left w:val="none" w:sz="0" w:space="0" w:color="auto"/>
                <w:bottom w:val="none" w:sz="0" w:space="0" w:color="auto"/>
                <w:right w:val="none" w:sz="0" w:space="0" w:color="auto"/>
              </w:divBdr>
              <w:divsChild>
                <w:div w:id="251282847">
                  <w:marLeft w:val="0"/>
                  <w:marRight w:val="0"/>
                  <w:marTop w:val="0"/>
                  <w:marBottom w:val="0"/>
                  <w:divBdr>
                    <w:top w:val="none" w:sz="0" w:space="0" w:color="auto"/>
                    <w:left w:val="none" w:sz="0" w:space="0" w:color="auto"/>
                    <w:bottom w:val="none" w:sz="0" w:space="0" w:color="auto"/>
                    <w:right w:val="none" w:sz="0" w:space="0" w:color="auto"/>
                  </w:divBdr>
                  <w:divsChild>
                    <w:div w:id="1953895786">
                      <w:marLeft w:val="0"/>
                      <w:marRight w:val="0"/>
                      <w:marTop w:val="0"/>
                      <w:marBottom w:val="0"/>
                      <w:divBdr>
                        <w:top w:val="none" w:sz="0" w:space="0" w:color="auto"/>
                        <w:left w:val="none" w:sz="0" w:space="0" w:color="auto"/>
                        <w:bottom w:val="none" w:sz="0" w:space="0" w:color="auto"/>
                        <w:right w:val="none" w:sz="0" w:space="0" w:color="auto"/>
                      </w:divBdr>
                      <w:divsChild>
                        <w:div w:id="144391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937782">
      <w:bodyDiv w:val="1"/>
      <w:marLeft w:val="0"/>
      <w:marRight w:val="0"/>
      <w:marTop w:val="0"/>
      <w:marBottom w:val="0"/>
      <w:divBdr>
        <w:top w:val="none" w:sz="0" w:space="0" w:color="auto"/>
        <w:left w:val="none" w:sz="0" w:space="0" w:color="auto"/>
        <w:bottom w:val="none" w:sz="0" w:space="0" w:color="auto"/>
        <w:right w:val="none" w:sz="0" w:space="0" w:color="auto"/>
      </w:divBdr>
      <w:divsChild>
        <w:div w:id="1075280749">
          <w:marLeft w:val="0"/>
          <w:marRight w:val="0"/>
          <w:marTop w:val="0"/>
          <w:marBottom w:val="0"/>
          <w:divBdr>
            <w:top w:val="none" w:sz="0" w:space="0" w:color="auto"/>
            <w:left w:val="none" w:sz="0" w:space="0" w:color="auto"/>
            <w:bottom w:val="none" w:sz="0" w:space="0" w:color="auto"/>
            <w:right w:val="none" w:sz="0" w:space="0" w:color="auto"/>
          </w:divBdr>
          <w:divsChild>
            <w:div w:id="176963854">
              <w:marLeft w:val="0"/>
              <w:marRight w:val="0"/>
              <w:marTop w:val="0"/>
              <w:marBottom w:val="0"/>
              <w:divBdr>
                <w:top w:val="none" w:sz="0" w:space="0" w:color="auto"/>
                <w:left w:val="none" w:sz="0" w:space="0" w:color="auto"/>
                <w:bottom w:val="none" w:sz="0" w:space="0" w:color="auto"/>
                <w:right w:val="none" w:sz="0" w:space="0" w:color="auto"/>
              </w:divBdr>
              <w:divsChild>
                <w:div w:id="1899903053">
                  <w:marLeft w:val="0"/>
                  <w:marRight w:val="2550"/>
                  <w:marTop w:val="0"/>
                  <w:marBottom w:val="0"/>
                  <w:divBdr>
                    <w:top w:val="none" w:sz="0" w:space="0" w:color="auto"/>
                    <w:left w:val="none" w:sz="0" w:space="0" w:color="auto"/>
                    <w:bottom w:val="none" w:sz="0" w:space="0" w:color="auto"/>
                    <w:right w:val="none" w:sz="0" w:space="0" w:color="auto"/>
                  </w:divBdr>
                  <w:divsChild>
                    <w:div w:id="1277101726">
                      <w:marLeft w:val="0"/>
                      <w:marRight w:val="0"/>
                      <w:marTop w:val="0"/>
                      <w:marBottom w:val="0"/>
                      <w:divBdr>
                        <w:top w:val="none" w:sz="0" w:space="0" w:color="auto"/>
                        <w:left w:val="none" w:sz="0" w:space="0" w:color="auto"/>
                        <w:bottom w:val="none" w:sz="0" w:space="0" w:color="auto"/>
                        <w:right w:val="none" w:sz="0" w:space="0" w:color="auto"/>
                      </w:divBdr>
                      <w:divsChild>
                        <w:div w:id="111636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15920">
      <w:bodyDiv w:val="1"/>
      <w:marLeft w:val="0"/>
      <w:marRight w:val="0"/>
      <w:marTop w:val="0"/>
      <w:marBottom w:val="0"/>
      <w:divBdr>
        <w:top w:val="none" w:sz="0" w:space="0" w:color="auto"/>
        <w:left w:val="none" w:sz="0" w:space="0" w:color="auto"/>
        <w:bottom w:val="none" w:sz="0" w:space="0" w:color="auto"/>
        <w:right w:val="none" w:sz="0" w:space="0" w:color="auto"/>
      </w:divBdr>
      <w:divsChild>
        <w:div w:id="286278736">
          <w:marLeft w:val="0"/>
          <w:marRight w:val="0"/>
          <w:marTop w:val="0"/>
          <w:marBottom w:val="0"/>
          <w:divBdr>
            <w:top w:val="none" w:sz="0" w:space="0" w:color="auto"/>
            <w:left w:val="none" w:sz="0" w:space="0" w:color="auto"/>
            <w:bottom w:val="none" w:sz="0" w:space="0" w:color="auto"/>
            <w:right w:val="none" w:sz="0" w:space="0" w:color="auto"/>
          </w:divBdr>
          <w:divsChild>
            <w:div w:id="468863832">
              <w:marLeft w:val="0"/>
              <w:marRight w:val="0"/>
              <w:marTop w:val="0"/>
              <w:marBottom w:val="0"/>
              <w:divBdr>
                <w:top w:val="none" w:sz="0" w:space="0" w:color="auto"/>
                <w:left w:val="none" w:sz="0" w:space="0" w:color="auto"/>
                <w:bottom w:val="none" w:sz="0" w:space="0" w:color="auto"/>
                <w:right w:val="none" w:sz="0" w:space="0" w:color="auto"/>
              </w:divBdr>
              <w:divsChild>
                <w:div w:id="1779914015">
                  <w:marLeft w:val="0"/>
                  <w:marRight w:val="0"/>
                  <w:marTop w:val="0"/>
                  <w:marBottom w:val="0"/>
                  <w:divBdr>
                    <w:top w:val="none" w:sz="0" w:space="0" w:color="auto"/>
                    <w:left w:val="none" w:sz="0" w:space="0" w:color="auto"/>
                    <w:bottom w:val="none" w:sz="0" w:space="0" w:color="auto"/>
                    <w:right w:val="none" w:sz="0" w:space="0" w:color="auto"/>
                  </w:divBdr>
                  <w:divsChild>
                    <w:div w:id="916130930">
                      <w:marLeft w:val="0"/>
                      <w:marRight w:val="0"/>
                      <w:marTop w:val="0"/>
                      <w:marBottom w:val="0"/>
                      <w:divBdr>
                        <w:top w:val="none" w:sz="0" w:space="0" w:color="auto"/>
                        <w:left w:val="none" w:sz="0" w:space="0" w:color="auto"/>
                        <w:bottom w:val="none" w:sz="0" w:space="0" w:color="auto"/>
                        <w:right w:val="none" w:sz="0" w:space="0" w:color="auto"/>
                      </w:divBdr>
                      <w:divsChild>
                        <w:div w:id="187665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870404">
      <w:bodyDiv w:val="1"/>
      <w:marLeft w:val="0"/>
      <w:marRight w:val="0"/>
      <w:marTop w:val="0"/>
      <w:marBottom w:val="0"/>
      <w:divBdr>
        <w:top w:val="none" w:sz="0" w:space="0" w:color="auto"/>
        <w:left w:val="none" w:sz="0" w:space="0" w:color="auto"/>
        <w:bottom w:val="none" w:sz="0" w:space="0" w:color="auto"/>
        <w:right w:val="none" w:sz="0" w:space="0" w:color="auto"/>
      </w:divBdr>
    </w:div>
    <w:div w:id="11780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1126</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4</cp:revision>
  <dcterms:created xsi:type="dcterms:W3CDTF">2016-09-02T09:13:00Z</dcterms:created>
  <dcterms:modified xsi:type="dcterms:W3CDTF">2016-09-02T09:14:00Z</dcterms:modified>
</cp:coreProperties>
</file>