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D74" w:rsidRPr="00851D2C" w:rsidRDefault="00DB71AE" w:rsidP="00847DA1">
      <w:pPr>
        <w:pStyle w:val="1"/>
        <w:spacing w:beforeLines="50" w:before="156" w:afterLines="50" w:after="156"/>
        <w:rPr>
          <w:rFonts w:ascii="Times New Roman" w:hAnsi="Times New Roman"/>
          <w:b/>
          <w:sz w:val="24"/>
          <w:szCs w:val="24"/>
          <w:lang w:eastAsia="zh-CN"/>
        </w:rPr>
      </w:pPr>
      <w:r w:rsidRPr="00DB71AE">
        <w:rPr>
          <w:rFonts w:ascii="Times New Roman" w:hAnsi="Times New Roman"/>
          <w:b/>
          <w:sz w:val="24"/>
          <w:szCs w:val="24"/>
          <w:lang w:eastAsia="zh-CN"/>
        </w:rPr>
        <w:t>MA216</w:t>
      </w:r>
      <w:r w:rsidR="005C7F03" w:rsidRPr="00851D2C">
        <w:rPr>
          <w:rFonts w:ascii="Times New Roman" w:hAnsi="Times New Roman" w:hint="eastAsia"/>
          <w:b/>
          <w:sz w:val="24"/>
          <w:szCs w:val="24"/>
          <w:lang w:eastAsia="zh-CN"/>
        </w:rPr>
        <w:t>计算</w:t>
      </w:r>
      <w:r w:rsidR="005C7F03" w:rsidRPr="00851D2C">
        <w:rPr>
          <w:rFonts w:ascii="Times New Roman" w:hAnsi="Times New Roman"/>
          <w:b/>
          <w:sz w:val="24"/>
          <w:szCs w:val="24"/>
          <w:lang w:eastAsia="zh-CN"/>
        </w:rPr>
        <w:t>金融</w:t>
      </w:r>
      <w:r w:rsidR="00CC5150" w:rsidRPr="00851D2C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C5150" w:rsidRPr="00851D2C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CC5150" w:rsidRPr="00851D2C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366D74" w:rsidRDefault="00B458EB" w:rsidP="00851D2C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851D2C">
        <w:rPr>
          <w:rFonts w:ascii="Times New Roman" w:hAnsi="Times New Roman" w:hint="eastAsia"/>
          <w:sz w:val="24"/>
          <w:szCs w:val="24"/>
          <w:lang w:eastAsia="zh-CN"/>
        </w:rPr>
        <w:t>理论课，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学分，</w:t>
      </w:r>
      <w:r w:rsidR="00CC5150" w:rsidRPr="00851D2C">
        <w:rPr>
          <w:rFonts w:ascii="Times New Roman" w:hAnsi="Times New Roman"/>
          <w:sz w:val="24"/>
          <w:szCs w:val="24"/>
          <w:lang w:eastAsia="zh-CN"/>
        </w:rPr>
        <w:t>3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学时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/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周。先修课程：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高等数学上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下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575CF4" w:rsidRPr="00D72087">
        <w:rPr>
          <w:rFonts w:ascii="Times New Roman" w:hAnsi="Times New Roman"/>
          <w:sz w:val="24"/>
          <w:szCs w:val="24"/>
          <w:lang w:eastAsia="zh-CN"/>
        </w:rPr>
        <w:t>MA101b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575CF4" w:rsidRPr="00D72087">
        <w:rPr>
          <w:rFonts w:ascii="Times New Roman" w:hAnsi="Times New Roman"/>
          <w:sz w:val="24"/>
          <w:szCs w:val="24"/>
          <w:lang w:eastAsia="zh-CN"/>
        </w:rPr>
        <w:t>MA10</w:t>
      </w:r>
      <w:r w:rsidR="00575CF4">
        <w:rPr>
          <w:rFonts w:ascii="Times New Roman" w:hAnsi="Times New Roman"/>
          <w:sz w:val="24"/>
          <w:szCs w:val="24"/>
          <w:lang w:eastAsia="zh-CN"/>
        </w:rPr>
        <w:t>2</w:t>
      </w:r>
      <w:r w:rsidR="00575CF4" w:rsidRPr="00D72087">
        <w:rPr>
          <w:rFonts w:ascii="Times New Roman" w:hAnsi="Times New Roman"/>
          <w:sz w:val="24"/>
          <w:szCs w:val="24"/>
          <w:lang w:eastAsia="zh-CN"/>
        </w:rPr>
        <w:t>b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）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（或数学分析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I&amp;II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575CF4" w:rsidRPr="00D72087">
        <w:rPr>
          <w:rFonts w:ascii="Times New Roman" w:hAnsi="Times New Roman"/>
          <w:sz w:val="24"/>
          <w:szCs w:val="24"/>
          <w:lang w:eastAsia="zh-CN"/>
        </w:rPr>
        <w:t>MA101a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575CF4" w:rsidRPr="00D72087">
        <w:rPr>
          <w:lang w:eastAsia="zh-CN"/>
        </w:rPr>
        <w:t xml:space="preserve"> </w:t>
      </w:r>
      <w:r w:rsidR="00575CF4" w:rsidRPr="00D72087">
        <w:rPr>
          <w:rFonts w:ascii="Times New Roman" w:hAnsi="Times New Roman"/>
          <w:sz w:val="24"/>
          <w:szCs w:val="24"/>
          <w:lang w:eastAsia="zh-CN"/>
        </w:rPr>
        <w:t>MA102a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））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，线性代数</w:t>
      </w:r>
      <w:r w:rsidR="00575CF4" w:rsidRPr="003962CA">
        <w:rPr>
          <w:rFonts w:ascii="Times New Roman" w:hAnsi="Times New Roman" w:hint="eastAsia"/>
          <w:sz w:val="24"/>
          <w:szCs w:val="24"/>
          <w:lang w:eastAsia="zh-CN"/>
        </w:rPr>
        <w:t>I&amp;II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575CF4" w:rsidRPr="00D80DBD">
        <w:rPr>
          <w:rFonts w:ascii="Times New Roman" w:hAnsi="Times New Roman"/>
          <w:sz w:val="24"/>
          <w:szCs w:val="24"/>
          <w:lang w:eastAsia="zh-CN"/>
        </w:rPr>
        <w:t>MA103b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575CF4" w:rsidRPr="00D72087">
        <w:rPr>
          <w:rFonts w:ascii="Times New Roman" w:hAnsi="Times New Roman"/>
          <w:sz w:val="24"/>
          <w:szCs w:val="24"/>
          <w:lang w:eastAsia="zh-CN"/>
        </w:rPr>
        <w:t>MA104b</w:t>
      </w:r>
      <w:r w:rsidR="00575CF4">
        <w:rPr>
          <w:rFonts w:ascii="Times New Roman" w:hAnsi="Times New Roman" w:hint="eastAsia"/>
          <w:sz w:val="24"/>
          <w:szCs w:val="24"/>
          <w:lang w:eastAsia="zh-CN"/>
        </w:rPr>
        <w:t>）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。</w:t>
      </w:r>
      <w:r w:rsidR="005C7F03" w:rsidRPr="00851D2C">
        <w:rPr>
          <w:rFonts w:ascii="Times New Roman" w:hAnsi="Times New Roman" w:hint="eastAsia"/>
          <w:sz w:val="24"/>
          <w:szCs w:val="24"/>
          <w:lang w:eastAsia="zh-CN"/>
        </w:rPr>
        <w:t>本课程研究用基于计算机的数值方法及其理论解决金融衍生品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>定价</w:t>
      </w:r>
      <w:r w:rsidR="005C7F03" w:rsidRPr="00851D2C">
        <w:rPr>
          <w:rFonts w:ascii="Times New Roman" w:hAnsi="Times New Roman" w:hint="eastAsia"/>
          <w:sz w:val="24"/>
          <w:szCs w:val="24"/>
          <w:lang w:eastAsia="zh-CN"/>
        </w:rPr>
        <w:t>问题，是金融数学系专业学生所必须所理解和掌握的专业基础知识。介绍计算金融的基本概念，重要的金融分析理论，实践方法及数值实现；主要介绍二叉树期权定价模型和</w:t>
      </w:r>
      <w:r w:rsidR="008453EC">
        <w:rPr>
          <w:rFonts w:ascii="Times New Roman" w:hAnsi="Times New Roman" w:hint="eastAsia"/>
          <w:sz w:val="24"/>
          <w:szCs w:val="24"/>
          <w:lang w:eastAsia="zh-CN"/>
        </w:rPr>
        <w:t>Black-</w:t>
      </w:r>
      <w:r w:rsidR="005C7F03" w:rsidRPr="00851D2C">
        <w:rPr>
          <w:rFonts w:ascii="Times New Roman" w:hAnsi="Times New Roman" w:hint="eastAsia"/>
          <w:sz w:val="24"/>
          <w:szCs w:val="24"/>
          <w:lang w:eastAsia="zh-CN"/>
        </w:rPr>
        <w:t>Scholes</w:t>
      </w:r>
      <w:r w:rsidR="005C7F03" w:rsidRPr="00851D2C">
        <w:rPr>
          <w:rFonts w:ascii="Times New Roman" w:hAnsi="Times New Roman" w:hint="eastAsia"/>
          <w:sz w:val="24"/>
          <w:szCs w:val="24"/>
          <w:lang w:eastAsia="zh-CN"/>
        </w:rPr>
        <w:t>期权定价模型，蒙特卡罗模拟方法，有限差分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>方法，</w:t>
      </w:r>
      <w:r w:rsidR="005C7F03" w:rsidRPr="00851D2C">
        <w:rPr>
          <w:rFonts w:ascii="Times New Roman" w:hAnsi="Times New Roman" w:hint="eastAsia"/>
          <w:sz w:val="24"/>
          <w:szCs w:val="24"/>
          <w:lang w:eastAsia="zh-CN"/>
        </w:rPr>
        <w:t>新型期权，和利率模型等。</w:t>
      </w:r>
    </w:p>
    <w:p w:rsidR="00847DA1" w:rsidRPr="00847DA1" w:rsidRDefault="00847DA1" w:rsidP="00851D2C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366D74" w:rsidRPr="00851D2C" w:rsidRDefault="00DB71AE" w:rsidP="00847DA1">
      <w:pPr>
        <w:pStyle w:val="1"/>
        <w:spacing w:beforeLines="50" w:before="156" w:afterLines="50" w:after="156"/>
        <w:rPr>
          <w:rFonts w:ascii="Times New Roman" w:hAnsi="Times New Roman"/>
          <w:b/>
          <w:sz w:val="24"/>
          <w:szCs w:val="24"/>
          <w:lang w:eastAsia="zh-CN"/>
        </w:rPr>
      </w:pPr>
      <w:r w:rsidRPr="00DB71AE">
        <w:rPr>
          <w:rFonts w:ascii="Times New Roman" w:hAnsi="Times New Roman"/>
          <w:b/>
          <w:sz w:val="24"/>
          <w:szCs w:val="24"/>
          <w:lang w:eastAsia="zh-CN"/>
        </w:rPr>
        <w:t>MA216</w:t>
      </w:r>
      <w:r w:rsidR="00CC5150" w:rsidRPr="00851D2C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5C7F03" w:rsidRPr="00851D2C">
        <w:rPr>
          <w:rFonts w:ascii="Times New Roman" w:hAnsi="Times New Roman"/>
          <w:b/>
          <w:sz w:val="24"/>
          <w:szCs w:val="24"/>
          <w:lang w:eastAsia="zh-CN"/>
        </w:rPr>
        <w:t>Computational Finance</w:t>
      </w:r>
      <w:r w:rsidR="00CC5150" w:rsidRPr="00851D2C">
        <w:rPr>
          <w:rFonts w:ascii="Times New Roman" w:hAnsi="Times New Roman"/>
          <w:b/>
          <w:sz w:val="24"/>
          <w:szCs w:val="24"/>
          <w:lang w:eastAsia="zh-CN"/>
        </w:rPr>
        <w:t xml:space="preserve"> (3)</w:t>
      </w:r>
    </w:p>
    <w:p w:rsidR="005C7F03" w:rsidRPr="00851D2C" w:rsidRDefault="006F03FB" w:rsidP="00851D2C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851D2C">
        <w:rPr>
          <w:rFonts w:ascii="Times New Roman" w:hAnsi="Times New Roman"/>
          <w:sz w:val="24"/>
          <w:szCs w:val="24"/>
          <w:lang w:eastAsia="zh-CN"/>
        </w:rPr>
        <w:t>Lecture</w:t>
      </w:r>
      <w:r w:rsidR="00AB0302" w:rsidRPr="00851D2C">
        <w:rPr>
          <w:rFonts w:ascii="Times New Roman" w:hAnsi="Times New Roman" w:hint="eastAsia"/>
          <w:sz w:val="24"/>
          <w:szCs w:val="24"/>
          <w:lang w:eastAsia="zh-CN"/>
        </w:rPr>
        <w:t xml:space="preserve">, 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3 credits,</w:t>
      </w:r>
      <w:r w:rsidRPr="00851D2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CC5150" w:rsidRPr="00851D2C">
        <w:rPr>
          <w:rFonts w:ascii="Times New Roman" w:hAnsi="Times New Roman"/>
          <w:sz w:val="24"/>
          <w:szCs w:val="24"/>
          <w:lang w:eastAsia="zh-CN"/>
        </w:rPr>
        <w:t>3</w:t>
      </w:r>
      <w:r w:rsidR="0086695A" w:rsidRPr="00851D2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51D2C">
        <w:rPr>
          <w:rFonts w:ascii="Times New Roman" w:hAnsi="Times New Roman"/>
          <w:sz w:val="24"/>
          <w:szCs w:val="24"/>
          <w:lang w:eastAsia="zh-CN"/>
        </w:rPr>
        <w:t>hours per week</w:t>
      </w:r>
      <w:r w:rsidRPr="00851D2C">
        <w:rPr>
          <w:rFonts w:ascii="Times New Roman" w:hAnsi="Times New Roman" w:hint="eastAsia"/>
          <w:sz w:val="24"/>
          <w:szCs w:val="24"/>
          <w:lang w:eastAsia="zh-CN"/>
        </w:rPr>
        <w:t>.</w:t>
      </w:r>
      <w:r w:rsidRPr="00851D2C">
        <w:rPr>
          <w:rFonts w:ascii="Times New Roman" w:hAnsi="Times New Roman"/>
          <w:sz w:val="24"/>
          <w:szCs w:val="24"/>
          <w:lang w:eastAsia="zh-CN"/>
        </w:rPr>
        <w:t xml:space="preserve"> Pre-</w:t>
      </w:r>
      <w:r w:rsidR="00851D2C" w:rsidRPr="00851D2C">
        <w:rPr>
          <w:rFonts w:ascii="Times New Roman" w:hAnsi="Times New Roman"/>
          <w:sz w:val="24"/>
          <w:szCs w:val="24"/>
          <w:lang w:eastAsia="zh-CN"/>
        </w:rPr>
        <w:t>requisites</w:t>
      </w:r>
      <w:r w:rsidR="00851D2C">
        <w:rPr>
          <w:rFonts w:ascii="Times New Roman" w:hAnsi="Times New Roman" w:hint="eastAsia"/>
          <w:sz w:val="24"/>
          <w:szCs w:val="24"/>
          <w:lang w:eastAsia="zh-CN"/>
        </w:rPr>
        <w:t>:</w:t>
      </w:r>
      <w:r w:rsidR="00851D2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575CF4" w:rsidRPr="00575CF4">
        <w:rPr>
          <w:rFonts w:ascii="Times New Roman" w:hAnsi="Times New Roman"/>
          <w:sz w:val="24"/>
          <w:szCs w:val="24"/>
          <w:lang w:eastAsia="zh-CN"/>
        </w:rPr>
        <w:t>Calculus I&amp;II (MA101b&amp;</w:t>
      </w:r>
      <w:r w:rsidR="008453E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575CF4" w:rsidRPr="00575CF4">
        <w:rPr>
          <w:rFonts w:ascii="Times New Roman" w:hAnsi="Times New Roman"/>
          <w:sz w:val="24"/>
          <w:szCs w:val="24"/>
          <w:lang w:eastAsia="zh-CN"/>
        </w:rPr>
        <w:t>MA102b) (or Math</w:t>
      </w:r>
      <w:bookmarkStart w:id="0" w:name="_GoBack"/>
      <w:bookmarkEnd w:id="0"/>
      <w:r w:rsidR="00575CF4" w:rsidRPr="00575CF4">
        <w:rPr>
          <w:rFonts w:ascii="Times New Roman" w:hAnsi="Times New Roman"/>
          <w:sz w:val="24"/>
          <w:szCs w:val="24"/>
          <w:lang w:eastAsia="zh-CN"/>
        </w:rPr>
        <w:t>ematical Analysis I&amp;II&amp;III</w:t>
      </w:r>
      <w:r w:rsidR="00575CF4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575CF4" w:rsidRPr="00575CF4">
        <w:rPr>
          <w:rFonts w:ascii="Times New Roman" w:hAnsi="Times New Roman"/>
          <w:sz w:val="24"/>
          <w:szCs w:val="24"/>
          <w:lang w:eastAsia="zh-CN"/>
        </w:rPr>
        <w:t>(MA101a</w:t>
      </w:r>
      <w:r w:rsidR="00575CF4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575CF4" w:rsidRPr="00575CF4">
        <w:rPr>
          <w:rFonts w:ascii="Times New Roman" w:hAnsi="Times New Roman"/>
          <w:sz w:val="24"/>
          <w:szCs w:val="24"/>
          <w:lang w:eastAsia="zh-CN"/>
        </w:rPr>
        <w:t>&amp;MA102a))</w:t>
      </w:r>
      <w:r w:rsidR="005C7F03" w:rsidRPr="00851D2C">
        <w:rPr>
          <w:rFonts w:ascii="Times New Roman" w:hAnsi="Times New Roman" w:hint="eastAsia"/>
          <w:sz w:val="24"/>
          <w:szCs w:val="24"/>
          <w:lang w:eastAsia="zh-CN"/>
        </w:rPr>
        <w:t>,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575CF4" w:rsidRPr="00575CF4">
        <w:rPr>
          <w:rFonts w:ascii="Times New Roman" w:hAnsi="Times New Roman"/>
          <w:sz w:val="24"/>
          <w:szCs w:val="24"/>
          <w:lang w:eastAsia="zh-CN"/>
        </w:rPr>
        <w:t>Linear Algebra I&amp;II (MA103b &amp; MA104b)</w:t>
      </w:r>
      <w:r w:rsidRPr="00851D2C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 xml:space="preserve">This course focuses on modern numerical methods and mathematical theory in the pricing of financial derivatives. We introduce basic concepts and terminologies of computational finance, </w:t>
      </w:r>
      <w:r w:rsidR="00537C85" w:rsidRPr="00851D2C">
        <w:rPr>
          <w:rFonts w:ascii="Times New Roman" w:hAnsi="Times New Roman"/>
          <w:sz w:val="24"/>
          <w:szCs w:val="24"/>
          <w:lang w:eastAsia="zh-CN"/>
        </w:rPr>
        <w:t>mathematical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 xml:space="preserve"> theor</w:t>
      </w:r>
      <w:r w:rsidR="00537C85" w:rsidRPr="00851D2C">
        <w:rPr>
          <w:rFonts w:ascii="Times New Roman" w:hAnsi="Times New Roman"/>
          <w:sz w:val="24"/>
          <w:szCs w:val="24"/>
          <w:lang w:eastAsia="zh-CN"/>
        </w:rPr>
        <w:t xml:space="preserve">y of financial analysis, and 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 xml:space="preserve">practical methods and numerical implementation.  </w:t>
      </w:r>
      <w:r w:rsidR="00537C85" w:rsidRPr="00851D2C">
        <w:rPr>
          <w:rFonts w:ascii="Times New Roman" w:hAnsi="Times New Roman"/>
          <w:sz w:val="24"/>
          <w:szCs w:val="24"/>
          <w:lang w:eastAsia="zh-CN"/>
        </w:rPr>
        <w:t xml:space="preserve">It includes 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>Binomial Tree Option Pricing Model and Black-Scholes Option P</w:t>
      </w:r>
      <w:r w:rsidR="00537C85" w:rsidRPr="00851D2C">
        <w:rPr>
          <w:rFonts w:ascii="Times New Roman" w:hAnsi="Times New Roman"/>
          <w:sz w:val="24"/>
          <w:szCs w:val="24"/>
          <w:lang w:eastAsia="zh-CN"/>
        </w:rPr>
        <w:t>ricing Model, Monte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 xml:space="preserve"> Carlo Simulation Method, Finite Difference Methods, Exotic Option and Interest Rate Model</w:t>
      </w:r>
      <w:r w:rsidR="00537C85" w:rsidRPr="00851D2C">
        <w:rPr>
          <w:rFonts w:ascii="Times New Roman" w:hAnsi="Times New Roman"/>
          <w:sz w:val="24"/>
          <w:szCs w:val="24"/>
          <w:lang w:eastAsia="zh-CN"/>
        </w:rPr>
        <w:t>, etc</w:t>
      </w:r>
      <w:r w:rsidR="005C7F03" w:rsidRPr="00851D2C">
        <w:rPr>
          <w:rFonts w:ascii="Times New Roman" w:hAnsi="Times New Roman"/>
          <w:sz w:val="24"/>
          <w:szCs w:val="24"/>
          <w:lang w:eastAsia="zh-CN"/>
        </w:rPr>
        <w:t>.</w:t>
      </w:r>
    </w:p>
    <w:p w:rsidR="00EB0A93" w:rsidRPr="00CC5150" w:rsidRDefault="00EB0A93" w:rsidP="00851D2C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CC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041" w:rsidRDefault="00D62041" w:rsidP="00AE5B42">
      <w:r>
        <w:separator/>
      </w:r>
    </w:p>
  </w:endnote>
  <w:endnote w:type="continuationSeparator" w:id="0">
    <w:p w:rsidR="00D62041" w:rsidRDefault="00D62041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041" w:rsidRDefault="00D62041" w:rsidP="00AE5B42">
      <w:r>
        <w:separator/>
      </w:r>
    </w:p>
  </w:footnote>
  <w:footnote w:type="continuationSeparator" w:id="0">
    <w:p w:rsidR="00D62041" w:rsidRDefault="00D62041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30215"/>
    <w:rsid w:val="001A4E29"/>
    <w:rsid w:val="00232CB8"/>
    <w:rsid w:val="00366D74"/>
    <w:rsid w:val="00435FC1"/>
    <w:rsid w:val="0049233A"/>
    <w:rsid w:val="00537C85"/>
    <w:rsid w:val="00575CF4"/>
    <w:rsid w:val="005C7F03"/>
    <w:rsid w:val="006C65FE"/>
    <w:rsid w:val="006F03FB"/>
    <w:rsid w:val="008453EC"/>
    <w:rsid w:val="00847DA1"/>
    <w:rsid w:val="00851D2C"/>
    <w:rsid w:val="0086695A"/>
    <w:rsid w:val="009E013D"/>
    <w:rsid w:val="00A94752"/>
    <w:rsid w:val="00AB0302"/>
    <w:rsid w:val="00AE5B42"/>
    <w:rsid w:val="00B458EB"/>
    <w:rsid w:val="00B4602F"/>
    <w:rsid w:val="00B67598"/>
    <w:rsid w:val="00BF76A3"/>
    <w:rsid w:val="00C74683"/>
    <w:rsid w:val="00C82418"/>
    <w:rsid w:val="00CC5150"/>
    <w:rsid w:val="00D510DE"/>
    <w:rsid w:val="00D62041"/>
    <w:rsid w:val="00DB71AE"/>
    <w:rsid w:val="00DF6CDD"/>
    <w:rsid w:val="00E35BD6"/>
    <w:rsid w:val="00EB0A93"/>
    <w:rsid w:val="00EB12FE"/>
    <w:rsid w:val="00EB1F0B"/>
    <w:rsid w:val="00F470D2"/>
    <w:rsid w:val="00F5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FF1C71-5735-4397-99AE-5DF5CB9C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character" w:customStyle="1" w:styleId="copied">
    <w:name w:val="copied"/>
    <w:basedOn w:val="a0"/>
    <w:rsid w:val="006F03FB"/>
  </w:style>
  <w:style w:type="character" w:customStyle="1" w:styleId="apple-converted-space">
    <w:name w:val="apple-converted-space"/>
    <w:basedOn w:val="a0"/>
    <w:rsid w:val="00BF76A3"/>
  </w:style>
  <w:style w:type="paragraph" w:customStyle="1" w:styleId="1">
    <w:name w:val="无间隔1"/>
    <w:uiPriority w:val="1"/>
    <w:qFormat/>
    <w:rsid w:val="00CC515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25</cp:revision>
  <dcterms:created xsi:type="dcterms:W3CDTF">2016-07-15T07:36:00Z</dcterms:created>
  <dcterms:modified xsi:type="dcterms:W3CDTF">2016-09-02T09:55:00Z</dcterms:modified>
</cp:coreProperties>
</file>