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5B19F1" w:rsidRDefault="00844A02" w:rsidP="005B19F1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B19F1">
        <w:rPr>
          <w:rFonts w:ascii="Times New Roman" w:hAnsi="Times New Roman" w:hint="eastAsia"/>
          <w:b/>
          <w:sz w:val="24"/>
          <w:szCs w:val="24"/>
          <w:lang w:eastAsia="zh-CN"/>
        </w:rPr>
        <w:t>FMA303</w:t>
      </w:r>
      <w:r w:rsidR="005B19F1" w:rsidRPr="005B19F1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5B19F1">
        <w:rPr>
          <w:rFonts w:ascii="Times New Roman" w:hAnsi="Times New Roman" w:hint="eastAsia"/>
          <w:b/>
          <w:sz w:val="24"/>
          <w:szCs w:val="24"/>
          <w:lang w:eastAsia="zh-CN"/>
        </w:rPr>
        <w:t>证券投资学</w:t>
      </w:r>
      <w:r w:rsidR="00EB0A93" w:rsidRPr="005B19F1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EB0A93" w:rsidRPr="005B19F1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EB0A93" w:rsidRPr="005B19F1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FD598E" w:rsidRDefault="00EB0A93" w:rsidP="00FD598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5B19F1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数学分析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I&amp;II&amp;III</w:t>
      </w:r>
      <w:r w:rsidR="00C928F4" w:rsidRPr="00C928F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C928F4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C928F4" w:rsidRPr="00D72087">
        <w:t xml:space="preserve"> </w:t>
      </w:r>
      <w:r w:rsidR="00C928F4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C928F4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（或高等数学上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下以及数学分析精讲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A11DE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1A11DE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1A11DE">
        <w:rPr>
          <w:rFonts w:ascii="Times New Roman" w:eastAsia="宋体" w:hAnsi="Times New Roman" w:cs="Times New Roman"/>
          <w:sz w:val="24"/>
          <w:szCs w:val="24"/>
        </w:rPr>
        <w:t>2</w:t>
      </w:r>
      <w:r w:rsidR="001A11DE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1A11DE" w:rsidRPr="002507C3">
        <w:t xml:space="preserve"> </w:t>
      </w:r>
      <w:r w:rsidR="001A11DE" w:rsidRPr="002507C3">
        <w:rPr>
          <w:rFonts w:ascii="Times New Roman" w:eastAsia="宋体" w:hAnsi="Times New Roman" w:cs="Times New Roman"/>
          <w:sz w:val="24"/>
          <w:szCs w:val="24"/>
        </w:rPr>
        <w:t>MA213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 xml:space="preserve"> I&amp;II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A11DE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1A11DE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928F4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928F4" w:rsidRPr="00C928F4">
        <w:rPr>
          <w:rFonts w:ascii="Times New Roman" w:eastAsia="宋体" w:hAnsi="Times New Roman" w:cs="Times New Roman" w:hint="eastAsia"/>
          <w:sz w:val="24"/>
          <w:szCs w:val="24"/>
        </w:rPr>
        <w:t>概率论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A11DE"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="001A11DE" w:rsidRPr="002507C3">
        <w:rPr>
          <w:rFonts w:ascii="Times New Roman" w:eastAsia="宋体" w:hAnsi="Times New Roman" w:cs="Times New Roman"/>
          <w:sz w:val="24"/>
          <w:szCs w:val="24"/>
        </w:rPr>
        <w:t>或概率论与数理统计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A11DE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1A11DE"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844A02" w:rsidRPr="005B19F1">
        <w:rPr>
          <w:rFonts w:ascii="Times New Roman" w:eastAsia="宋体" w:hAnsi="Times New Roman" w:cs="Times New Roman" w:hint="eastAsia"/>
          <w:sz w:val="24"/>
          <w:szCs w:val="24"/>
        </w:rPr>
        <w:t>本课程</w:t>
      </w:r>
      <w:r w:rsidR="003F5599" w:rsidRPr="005B19F1">
        <w:rPr>
          <w:rFonts w:ascii="Times New Roman" w:eastAsia="宋体" w:hAnsi="Times New Roman" w:cs="Times New Roman" w:hint="eastAsia"/>
          <w:sz w:val="24"/>
          <w:szCs w:val="24"/>
        </w:rPr>
        <w:t>主要介绍金融投资理论方面的基本概念</w:t>
      </w:r>
      <w:r w:rsidR="00844A02" w:rsidRPr="005B19F1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3F5599" w:rsidRPr="005B19F1">
        <w:rPr>
          <w:rFonts w:ascii="Times New Roman" w:eastAsia="宋体" w:hAnsi="Times New Roman" w:cs="Times New Roman" w:hint="eastAsia"/>
          <w:sz w:val="24"/>
          <w:szCs w:val="24"/>
        </w:rPr>
        <w:t>主要内容包括：资产组合理论，资本市场均衡，固定收益证券，证券分析以及应用组合。</w:t>
      </w:r>
    </w:p>
    <w:p w:rsidR="00AE5B42" w:rsidRPr="005B19F1" w:rsidRDefault="00844A02" w:rsidP="005B19F1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B19F1">
        <w:rPr>
          <w:rFonts w:ascii="Times New Roman" w:hAnsi="Times New Roman"/>
          <w:b/>
          <w:sz w:val="24"/>
          <w:szCs w:val="24"/>
          <w:lang w:eastAsia="zh-CN"/>
        </w:rPr>
        <w:t>FMA303</w:t>
      </w:r>
      <w:r w:rsidR="00054504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5B19F1">
        <w:rPr>
          <w:rFonts w:ascii="Times New Roman" w:hAnsi="Times New Roman" w:hint="eastAsia"/>
          <w:b/>
          <w:sz w:val="24"/>
          <w:szCs w:val="24"/>
          <w:lang w:eastAsia="zh-CN"/>
        </w:rPr>
        <w:t>Security Investments</w:t>
      </w:r>
      <w:r w:rsidR="00AE5B42" w:rsidRPr="005B19F1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AE5B42" w:rsidRPr="005B19F1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EB0A93" w:rsidRPr="005B19F1" w:rsidRDefault="00AE5B42" w:rsidP="00AD593A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5B19F1">
        <w:rPr>
          <w:rFonts w:ascii="Times New Roman" w:eastAsia="宋体" w:hAnsi="Times New Roman" w:cs="Times New Roman"/>
          <w:sz w:val="24"/>
          <w:szCs w:val="24"/>
        </w:rPr>
        <w:t>Lecture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3 credits,</w:t>
      </w:r>
      <w:r w:rsidRPr="005B19F1">
        <w:rPr>
          <w:rFonts w:ascii="Times New Roman" w:eastAsia="宋体" w:hAnsi="Times New Roman" w:cs="Times New Roman"/>
          <w:sz w:val="24"/>
          <w:szCs w:val="24"/>
        </w:rPr>
        <w:t xml:space="preserve"> 3 hours per week</w:t>
      </w:r>
      <w:r w:rsidRPr="005B19F1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5B19F1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054504" w:rsidRPr="005B19F1">
        <w:rPr>
          <w:rFonts w:ascii="Times New Roman" w:eastAsia="宋体" w:hAnsi="Times New Roman" w:cs="Times New Roman"/>
          <w:sz w:val="24"/>
          <w:szCs w:val="24"/>
        </w:rPr>
        <w:t>requisites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 xml:space="preserve">: 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>Mathematical Analysis I&amp;II&amp;III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)(Calculus 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>I&amp;II and Real Analysis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063DA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AF60CB">
        <w:rPr>
          <w:rFonts w:ascii="Times New Roman" w:eastAsia="宋体" w:hAnsi="Times New Roman" w:cs="Times New Roman"/>
          <w:sz w:val="24"/>
          <w:szCs w:val="24"/>
        </w:rPr>
        <w:t>2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AF60CB" w:rsidRPr="002507C3">
        <w:t xml:space="preserve"> 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>MA213</w:t>
      </w:r>
      <w:r w:rsidR="00AF60CB">
        <w:rPr>
          <w:rFonts w:ascii="Times New Roman" w:eastAsia="宋体" w:hAnsi="Times New Roman" w:cs="Times New Roman"/>
          <w:sz w:val="24"/>
          <w:szCs w:val="24"/>
        </w:rPr>
        <w:t>)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>)</w:t>
      </w:r>
      <w:r w:rsidR="00C928F4" w:rsidRPr="00C928F4">
        <w:rPr>
          <w:rFonts w:ascii="Times New Roman" w:eastAsia="宋体" w:hAnsi="Times New Roman" w:cs="Times New Roman"/>
          <w:sz w:val="24"/>
          <w:szCs w:val="24"/>
        </w:rPr>
        <w:t>, Linear Algebra I&amp;II</w:t>
      </w:r>
      <w:r w:rsidR="00AF60CB">
        <w:rPr>
          <w:rFonts w:ascii="Times New Roman" w:eastAsia="宋体" w:hAnsi="Times New Roman" w:cs="Times New Roman"/>
          <w:sz w:val="24"/>
          <w:szCs w:val="24"/>
        </w:rPr>
        <w:t>(</w:t>
      </w:r>
      <w:r w:rsidR="00AF60CB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F60C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AF60CB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AF60CB">
        <w:rPr>
          <w:rFonts w:ascii="Times New Roman" w:eastAsia="宋体" w:hAnsi="Times New Roman" w:cs="Times New Roman"/>
          <w:sz w:val="24"/>
          <w:szCs w:val="24"/>
        </w:rPr>
        <w:t>)</w:t>
      </w:r>
      <w:r w:rsidR="00C928F4" w:rsidRPr="00C928F4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 xml:space="preserve">Probability Theory </w:t>
      </w:r>
      <w:r w:rsidR="00AF60CB">
        <w:rPr>
          <w:rFonts w:ascii="Times New Roman" w:eastAsia="宋体" w:hAnsi="Times New Roman" w:cs="Times New Roman"/>
          <w:sz w:val="24"/>
          <w:szCs w:val="24"/>
        </w:rPr>
        <w:t>(</w:t>
      </w:r>
      <w:r w:rsidR="00AF60CB"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) 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>(or Probability and Statistics</w:t>
      </w:r>
      <w:r w:rsidR="00AF60CB">
        <w:rPr>
          <w:rFonts w:ascii="Times New Roman" w:eastAsia="宋体" w:hAnsi="Times New Roman" w:cs="Times New Roman"/>
          <w:sz w:val="24"/>
          <w:szCs w:val="24"/>
        </w:rPr>
        <w:t>(</w:t>
      </w:r>
      <w:r w:rsidR="00AF60CB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AF60CB">
        <w:rPr>
          <w:rFonts w:ascii="Times New Roman" w:eastAsia="宋体" w:hAnsi="Times New Roman" w:cs="Times New Roman"/>
          <w:sz w:val="24"/>
          <w:szCs w:val="24"/>
        </w:rPr>
        <w:t>)</w:t>
      </w:r>
      <w:r w:rsidR="00AF60CB" w:rsidRPr="002507C3">
        <w:rPr>
          <w:rFonts w:ascii="Times New Roman" w:eastAsia="宋体" w:hAnsi="Times New Roman" w:cs="Times New Roman"/>
          <w:sz w:val="24"/>
          <w:szCs w:val="24"/>
        </w:rPr>
        <w:t>)</w:t>
      </w:r>
      <w:r w:rsidRPr="005B19F1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3F5599" w:rsidRPr="005B19F1">
        <w:rPr>
          <w:rFonts w:ascii="Times New Roman" w:eastAsia="宋体" w:hAnsi="Times New Roman" w:cs="Times New Roman" w:hint="eastAsia"/>
          <w:sz w:val="24"/>
          <w:szCs w:val="24"/>
        </w:rPr>
        <w:t>The</w:t>
      </w:r>
      <w:r w:rsidR="003F5599" w:rsidRPr="005B19F1">
        <w:rPr>
          <w:rFonts w:ascii="Times New Roman" w:eastAsia="宋体" w:hAnsi="Times New Roman" w:cs="Times New Roman"/>
          <w:sz w:val="24"/>
          <w:szCs w:val="24"/>
        </w:rPr>
        <w:t xml:space="preserve"> focus of this course is to</w:t>
      </w:r>
      <w:r w:rsidR="00844A02" w:rsidRPr="005B19F1">
        <w:rPr>
          <w:rFonts w:ascii="Times New Roman" w:eastAsia="宋体" w:hAnsi="Times New Roman" w:cs="Times New Roman"/>
          <w:sz w:val="24"/>
          <w:szCs w:val="24"/>
        </w:rPr>
        <w:t xml:space="preserve"> developing key concepts in investment</w:t>
      </w:r>
      <w:bookmarkStart w:id="0" w:name="_GoBack"/>
      <w:bookmarkEnd w:id="0"/>
      <w:r w:rsidR="00844A02" w:rsidRPr="005B19F1">
        <w:rPr>
          <w:rFonts w:ascii="Times New Roman" w:eastAsia="宋体" w:hAnsi="Times New Roman" w:cs="Times New Roman"/>
          <w:sz w:val="24"/>
          <w:szCs w:val="24"/>
        </w:rPr>
        <w:t xml:space="preserve"> theory</w:t>
      </w:r>
      <w:r w:rsidR="003F5599" w:rsidRPr="005B19F1">
        <w:rPr>
          <w:rFonts w:ascii="Times New Roman" w:eastAsia="宋体" w:hAnsi="Times New Roman" w:cs="Times New Roman"/>
          <w:sz w:val="24"/>
          <w:szCs w:val="24"/>
        </w:rPr>
        <w:t>. It covers Portfolio Theory,</w:t>
      </w:r>
      <w:r w:rsidR="00AF60CB">
        <w:rPr>
          <w:rFonts w:ascii="Times New Roman" w:eastAsia="宋体" w:hAnsi="Times New Roman" w:cs="Times New Roman"/>
          <w:sz w:val="24"/>
          <w:szCs w:val="24"/>
        </w:rPr>
        <w:t xml:space="preserve"> Equilibrium in Capital Markets,</w:t>
      </w:r>
      <w:r w:rsidR="003F5599" w:rsidRPr="005B19F1">
        <w:rPr>
          <w:rFonts w:ascii="Times New Roman" w:eastAsia="宋体" w:hAnsi="Times New Roman" w:cs="Times New Roman"/>
          <w:sz w:val="24"/>
          <w:szCs w:val="24"/>
        </w:rPr>
        <w:t xml:space="preserve"> Fixed-Income Securities, Security Analysis, and Applied Portfolio Management.</w:t>
      </w:r>
    </w:p>
    <w:sectPr w:rsidR="00EB0A93" w:rsidRPr="005B1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CE9" w:rsidRDefault="00336CE9" w:rsidP="00AE5B42">
      <w:r>
        <w:separator/>
      </w:r>
    </w:p>
  </w:endnote>
  <w:endnote w:type="continuationSeparator" w:id="0">
    <w:p w:rsidR="00336CE9" w:rsidRDefault="00336CE9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CE9" w:rsidRDefault="00336CE9" w:rsidP="00AE5B42">
      <w:r>
        <w:separator/>
      </w:r>
    </w:p>
  </w:footnote>
  <w:footnote w:type="continuationSeparator" w:id="0">
    <w:p w:rsidR="00336CE9" w:rsidRDefault="00336CE9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51905"/>
    <w:rsid w:val="00054504"/>
    <w:rsid w:val="00063DAE"/>
    <w:rsid w:val="001A11DE"/>
    <w:rsid w:val="00201839"/>
    <w:rsid w:val="00232CB8"/>
    <w:rsid w:val="00262C81"/>
    <w:rsid w:val="00336CE9"/>
    <w:rsid w:val="003F5599"/>
    <w:rsid w:val="00435FC1"/>
    <w:rsid w:val="004D764E"/>
    <w:rsid w:val="005B19F1"/>
    <w:rsid w:val="00844A02"/>
    <w:rsid w:val="00A77C82"/>
    <w:rsid w:val="00AD593A"/>
    <w:rsid w:val="00AE5B42"/>
    <w:rsid w:val="00AF60CB"/>
    <w:rsid w:val="00B4602F"/>
    <w:rsid w:val="00C928F4"/>
    <w:rsid w:val="00D47E17"/>
    <w:rsid w:val="00EB0A93"/>
    <w:rsid w:val="00EB12FE"/>
    <w:rsid w:val="00F470D2"/>
    <w:rsid w:val="00FD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655B7"/>
  <w15:docId w15:val="{983E060E-6213-4A7F-BB48-BE4360AE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5B19F1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nbkuser</dc:creator>
  <cp:lastModifiedBy>nbkuser</cp:lastModifiedBy>
  <cp:revision>11</cp:revision>
  <dcterms:created xsi:type="dcterms:W3CDTF">2016-07-29T16:07:00Z</dcterms:created>
  <dcterms:modified xsi:type="dcterms:W3CDTF">2016-09-02T10:23:00Z</dcterms:modified>
</cp:coreProperties>
</file>