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0A93" w:rsidRPr="00A83C5E" w:rsidRDefault="001A6B44" w:rsidP="00A83C5E">
      <w:pPr>
        <w:pStyle w:val="1"/>
        <w:rPr>
          <w:rFonts w:ascii="Times New Roman" w:hAnsi="Times New Roman"/>
          <w:b/>
          <w:sz w:val="24"/>
          <w:szCs w:val="24"/>
          <w:lang w:eastAsia="zh-CN"/>
        </w:rPr>
      </w:pPr>
      <w:r w:rsidRPr="00A83C5E">
        <w:rPr>
          <w:rFonts w:ascii="Times New Roman" w:hAnsi="Times New Roman"/>
          <w:b/>
          <w:sz w:val="24"/>
          <w:szCs w:val="24"/>
          <w:lang w:eastAsia="zh-CN"/>
        </w:rPr>
        <w:t>FMA302</w:t>
      </w:r>
      <w:r w:rsidR="00347BE6" w:rsidRPr="00A83C5E">
        <w:rPr>
          <w:rFonts w:ascii="Times New Roman" w:hAnsi="Times New Roman" w:hint="eastAsia"/>
          <w:b/>
          <w:sz w:val="24"/>
          <w:szCs w:val="24"/>
          <w:lang w:eastAsia="zh-CN"/>
        </w:rPr>
        <w:t xml:space="preserve"> </w:t>
      </w:r>
      <w:r w:rsidR="000671BF" w:rsidRPr="00A83C5E">
        <w:rPr>
          <w:rFonts w:ascii="Times New Roman" w:hAnsi="Times New Roman" w:hint="eastAsia"/>
          <w:b/>
          <w:sz w:val="24"/>
          <w:szCs w:val="24"/>
          <w:lang w:eastAsia="zh-CN"/>
        </w:rPr>
        <w:t>金融经济学</w:t>
      </w:r>
      <w:r w:rsidR="00A83C5E" w:rsidRPr="00A83C5E">
        <w:rPr>
          <w:rFonts w:ascii="Times New Roman" w:hAnsi="Times New Roman"/>
          <w:b/>
          <w:sz w:val="24"/>
          <w:szCs w:val="24"/>
          <w:lang w:eastAsia="zh-CN"/>
        </w:rPr>
        <w:t>（</w:t>
      </w:r>
      <w:r w:rsidR="00A83C5E" w:rsidRPr="00A83C5E">
        <w:rPr>
          <w:rFonts w:ascii="Times New Roman" w:hAnsi="Times New Roman"/>
          <w:b/>
          <w:sz w:val="24"/>
          <w:szCs w:val="24"/>
          <w:lang w:eastAsia="zh-CN"/>
        </w:rPr>
        <w:t>3</w:t>
      </w:r>
      <w:r w:rsidR="00A83C5E" w:rsidRPr="00A83C5E">
        <w:rPr>
          <w:rFonts w:ascii="Times New Roman" w:hAnsi="Times New Roman"/>
          <w:b/>
          <w:sz w:val="24"/>
          <w:szCs w:val="24"/>
          <w:lang w:eastAsia="zh-CN"/>
        </w:rPr>
        <w:t>）</w:t>
      </w:r>
    </w:p>
    <w:p w:rsidR="00733882" w:rsidRPr="00A83C5E" w:rsidRDefault="00A83C5E" w:rsidP="00733882">
      <w:pPr>
        <w:spacing w:beforeLines="50" w:before="156" w:after="240"/>
        <w:rPr>
          <w:rFonts w:ascii="Times New Roman" w:eastAsia="宋体" w:hAnsi="Times New Roman" w:cs="Times New Roman"/>
          <w:sz w:val="24"/>
          <w:szCs w:val="24"/>
        </w:rPr>
      </w:pPr>
      <w:r w:rsidRPr="00B9523A">
        <w:rPr>
          <w:rFonts w:ascii="Times New Roman" w:eastAsia="宋体" w:hAnsi="Times New Roman" w:cs="Times New Roman"/>
          <w:sz w:val="24"/>
          <w:szCs w:val="24"/>
        </w:rPr>
        <w:t>理论课，</w:t>
      </w:r>
      <w:r w:rsidRPr="00B9523A">
        <w:rPr>
          <w:rFonts w:ascii="Times New Roman" w:eastAsia="宋体" w:hAnsi="Times New Roman" w:cs="Times New Roman"/>
          <w:sz w:val="24"/>
          <w:szCs w:val="24"/>
        </w:rPr>
        <w:t>3</w:t>
      </w:r>
      <w:r w:rsidRPr="00B9523A">
        <w:rPr>
          <w:rFonts w:ascii="Times New Roman" w:eastAsia="宋体" w:hAnsi="Times New Roman" w:cs="Times New Roman"/>
          <w:sz w:val="24"/>
          <w:szCs w:val="24"/>
        </w:rPr>
        <w:t>学分，</w:t>
      </w:r>
      <w:r w:rsidRPr="00EB079B">
        <w:rPr>
          <w:rFonts w:ascii="Times New Roman" w:eastAsia="宋体" w:hAnsi="Times New Roman" w:cs="Times New Roman" w:hint="eastAsia"/>
          <w:sz w:val="24"/>
          <w:szCs w:val="24"/>
        </w:rPr>
        <w:t>3</w:t>
      </w:r>
      <w:r w:rsidRPr="00EB079B">
        <w:rPr>
          <w:rFonts w:ascii="Times New Roman" w:eastAsia="宋体" w:hAnsi="Times New Roman" w:cs="Times New Roman" w:hint="eastAsia"/>
          <w:sz w:val="24"/>
          <w:szCs w:val="24"/>
        </w:rPr>
        <w:t>学时</w:t>
      </w:r>
      <w:r w:rsidR="00A63CC3">
        <w:rPr>
          <w:rFonts w:ascii="Times New Roman" w:eastAsia="宋体" w:hAnsi="Times New Roman" w:cs="Times New Roman" w:hint="eastAsia"/>
          <w:sz w:val="24"/>
          <w:szCs w:val="24"/>
        </w:rPr>
        <w:t>/</w:t>
      </w:r>
      <w:r w:rsidRPr="00EB079B">
        <w:rPr>
          <w:rFonts w:ascii="Times New Roman" w:eastAsia="宋体" w:hAnsi="Times New Roman" w:cs="Times New Roman" w:hint="eastAsia"/>
          <w:sz w:val="24"/>
          <w:szCs w:val="24"/>
        </w:rPr>
        <w:t>周。先修课程：</w:t>
      </w:r>
      <w:r w:rsidRPr="002507C3">
        <w:rPr>
          <w:rFonts w:ascii="Times New Roman" w:eastAsia="宋体" w:hAnsi="Times New Roman" w:cs="Times New Roman" w:hint="eastAsia"/>
          <w:sz w:val="24"/>
          <w:szCs w:val="24"/>
        </w:rPr>
        <w:t>数学分析</w:t>
      </w:r>
      <w:r w:rsidRPr="002507C3">
        <w:rPr>
          <w:rFonts w:ascii="Times New Roman" w:eastAsia="宋体" w:hAnsi="Times New Roman" w:cs="Times New Roman"/>
          <w:sz w:val="24"/>
          <w:szCs w:val="24"/>
        </w:rPr>
        <w:t>I&amp;II&amp;III</w:t>
      </w:r>
      <w:r>
        <w:rPr>
          <w:rFonts w:ascii="Times New Roman" w:eastAsia="宋体" w:hAnsi="Times New Roman" w:cs="Times New Roman" w:hint="eastAsia"/>
          <w:sz w:val="24"/>
          <w:szCs w:val="24"/>
        </w:rPr>
        <w:t>（</w:t>
      </w:r>
      <w:r w:rsidRPr="00D72087">
        <w:rPr>
          <w:rFonts w:ascii="Times New Roman" w:eastAsia="宋体" w:hAnsi="Times New Roman" w:cs="Times New Roman"/>
          <w:sz w:val="24"/>
          <w:szCs w:val="24"/>
        </w:rPr>
        <w:t>MA101a</w:t>
      </w:r>
      <w:r>
        <w:rPr>
          <w:rFonts w:ascii="Times New Roman" w:eastAsia="宋体" w:hAnsi="Times New Roman" w:cs="Times New Roman" w:hint="eastAsia"/>
          <w:sz w:val="24"/>
          <w:szCs w:val="24"/>
        </w:rPr>
        <w:t>&amp;</w:t>
      </w:r>
      <w:r w:rsidRPr="00D72087">
        <w:t xml:space="preserve"> </w:t>
      </w:r>
      <w:r w:rsidRPr="00D72087">
        <w:rPr>
          <w:rFonts w:ascii="Times New Roman" w:eastAsia="宋体" w:hAnsi="Times New Roman" w:cs="Times New Roman"/>
          <w:sz w:val="24"/>
          <w:szCs w:val="24"/>
        </w:rPr>
        <w:t>MA102a</w:t>
      </w:r>
      <w:r>
        <w:rPr>
          <w:rFonts w:ascii="Times New Roman" w:eastAsia="宋体" w:hAnsi="Times New Roman" w:cs="Times New Roman" w:hint="eastAsia"/>
          <w:sz w:val="24"/>
          <w:szCs w:val="24"/>
        </w:rPr>
        <w:t>&amp;</w:t>
      </w:r>
      <w:r w:rsidRPr="00D72087">
        <w:rPr>
          <w:rFonts w:ascii="Times New Roman" w:eastAsia="宋体" w:hAnsi="Times New Roman" w:cs="Times New Roman"/>
          <w:sz w:val="24"/>
          <w:szCs w:val="24"/>
        </w:rPr>
        <w:t>MA203a</w:t>
      </w:r>
      <w:r>
        <w:rPr>
          <w:rFonts w:ascii="Times New Roman" w:eastAsia="宋体" w:hAnsi="Times New Roman" w:cs="Times New Roman" w:hint="eastAsia"/>
          <w:sz w:val="24"/>
          <w:szCs w:val="24"/>
        </w:rPr>
        <w:t>）</w:t>
      </w:r>
      <w:r w:rsidRPr="002507C3">
        <w:rPr>
          <w:rFonts w:ascii="Times New Roman" w:eastAsia="宋体" w:hAnsi="Times New Roman" w:cs="Times New Roman"/>
          <w:sz w:val="24"/>
          <w:szCs w:val="24"/>
        </w:rPr>
        <w:t>（或高等数学上</w:t>
      </w:r>
      <w:r w:rsidRPr="002507C3">
        <w:rPr>
          <w:rFonts w:ascii="Times New Roman" w:eastAsia="宋体" w:hAnsi="Times New Roman" w:cs="Times New Roman"/>
          <w:sz w:val="24"/>
          <w:szCs w:val="24"/>
        </w:rPr>
        <w:t>&amp;</w:t>
      </w:r>
      <w:r w:rsidRPr="002507C3">
        <w:rPr>
          <w:rFonts w:ascii="Times New Roman" w:eastAsia="宋体" w:hAnsi="Times New Roman" w:cs="Times New Roman"/>
          <w:sz w:val="24"/>
          <w:szCs w:val="24"/>
        </w:rPr>
        <w:t>下及数学分析精讲</w:t>
      </w:r>
      <w:r>
        <w:rPr>
          <w:rFonts w:ascii="Times New Roman" w:eastAsia="宋体" w:hAnsi="Times New Roman" w:cs="Times New Roman" w:hint="eastAsia"/>
          <w:sz w:val="24"/>
          <w:szCs w:val="24"/>
        </w:rPr>
        <w:t>（</w:t>
      </w:r>
      <w:r w:rsidRPr="00D72087">
        <w:rPr>
          <w:rFonts w:ascii="Times New Roman" w:eastAsia="宋体" w:hAnsi="Times New Roman" w:cs="Times New Roman"/>
          <w:sz w:val="24"/>
          <w:szCs w:val="24"/>
        </w:rPr>
        <w:t>MA101b</w:t>
      </w:r>
      <w:r>
        <w:rPr>
          <w:rFonts w:ascii="Times New Roman" w:eastAsia="宋体" w:hAnsi="Times New Roman" w:cs="Times New Roman" w:hint="eastAsia"/>
          <w:sz w:val="24"/>
          <w:szCs w:val="24"/>
        </w:rPr>
        <w:t>&amp;</w:t>
      </w:r>
      <w:r w:rsidRPr="00D72087">
        <w:rPr>
          <w:rFonts w:ascii="Times New Roman" w:eastAsia="宋体" w:hAnsi="Times New Roman" w:cs="Times New Roman"/>
          <w:sz w:val="24"/>
          <w:szCs w:val="24"/>
        </w:rPr>
        <w:t>MA10</w:t>
      </w:r>
      <w:r>
        <w:rPr>
          <w:rFonts w:ascii="Times New Roman" w:eastAsia="宋体" w:hAnsi="Times New Roman" w:cs="Times New Roman"/>
          <w:sz w:val="24"/>
          <w:szCs w:val="24"/>
        </w:rPr>
        <w:t>2</w:t>
      </w:r>
      <w:r w:rsidRPr="00D72087">
        <w:rPr>
          <w:rFonts w:ascii="Times New Roman" w:eastAsia="宋体" w:hAnsi="Times New Roman" w:cs="Times New Roman"/>
          <w:sz w:val="24"/>
          <w:szCs w:val="24"/>
        </w:rPr>
        <w:t>b</w:t>
      </w:r>
      <w:r>
        <w:rPr>
          <w:rFonts w:ascii="Times New Roman" w:eastAsia="宋体" w:hAnsi="Times New Roman" w:cs="Times New Roman" w:hint="eastAsia"/>
          <w:sz w:val="24"/>
          <w:szCs w:val="24"/>
        </w:rPr>
        <w:t>&amp;</w:t>
      </w:r>
      <w:r w:rsidRPr="002507C3">
        <w:t xml:space="preserve"> </w:t>
      </w:r>
      <w:r w:rsidRPr="002507C3">
        <w:rPr>
          <w:rFonts w:ascii="Times New Roman" w:eastAsia="宋体" w:hAnsi="Times New Roman" w:cs="Times New Roman"/>
          <w:sz w:val="24"/>
          <w:szCs w:val="24"/>
        </w:rPr>
        <w:t>MA213</w:t>
      </w:r>
      <w:r>
        <w:rPr>
          <w:rFonts w:ascii="Times New Roman" w:eastAsia="宋体" w:hAnsi="Times New Roman" w:cs="Times New Roman" w:hint="eastAsia"/>
          <w:sz w:val="24"/>
          <w:szCs w:val="24"/>
        </w:rPr>
        <w:t>）</w:t>
      </w:r>
      <w:r w:rsidRPr="002507C3">
        <w:rPr>
          <w:rFonts w:ascii="Times New Roman" w:eastAsia="宋体" w:hAnsi="Times New Roman" w:cs="Times New Roman"/>
          <w:sz w:val="24"/>
          <w:szCs w:val="24"/>
        </w:rPr>
        <w:t>）</w:t>
      </w:r>
      <w:r>
        <w:rPr>
          <w:rFonts w:ascii="Times New Roman" w:eastAsia="宋体" w:hAnsi="Times New Roman" w:cs="Times New Roman" w:hint="eastAsia"/>
          <w:sz w:val="24"/>
          <w:szCs w:val="24"/>
        </w:rPr>
        <w:t>，</w:t>
      </w:r>
      <w:r w:rsidRPr="002507C3">
        <w:rPr>
          <w:rFonts w:ascii="Times New Roman" w:eastAsia="宋体" w:hAnsi="Times New Roman" w:cs="Times New Roman" w:hint="eastAsia"/>
          <w:sz w:val="24"/>
          <w:szCs w:val="24"/>
        </w:rPr>
        <w:t>概率论</w:t>
      </w:r>
      <w:r>
        <w:rPr>
          <w:rFonts w:ascii="Times New Roman" w:eastAsia="宋体" w:hAnsi="Times New Roman" w:cs="Times New Roman" w:hint="eastAsia"/>
          <w:sz w:val="24"/>
          <w:szCs w:val="24"/>
        </w:rPr>
        <w:t>（</w:t>
      </w:r>
      <w:r w:rsidRPr="0025385E">
        <w:rPr>
          <w:rFonts w:ascii="Times New Roman" w:eastAsia="宋体" w:hAnsi="Times New Roman" w:cs="Times New Roman"/>
          <w:sz w:val="24"/>
          <w:szCs w:val="24"/>
        </w:rPr>
        <w:t>MA215</w:t>
      </w:r>
      <w:r>
        <w:rPr>
          <w:rFonts w:ascii="Times New Roman" w:eastAsia="宋体" w:hAnsi="Times New Roman" w:cs="Times New Roman" w:hint="eastAsia"/>
          <w:sz w:val="24"/>
          <w:szCs w:val="24"/>
        </w:rPr>
        <w:t>）（</w:t>
      </w:r>
      <w:r w:rsidRPr="002507C3">
        <w:rPr>
          <w:rFonts w:ascii="Times New Roman" w:eastAsia="宋体" w:hAnsi="Times New Roman" w:cs="Times New Roman"/>
          <w:sz w:val="24"/>
          <w:szCs w:val="24"/>
        </w:rPr>
        <w:t>或概率论与数理统计</w:t>
      </w:r>
      <w:r>
        <w:rPr>
          <w:rFonts w:ascii="Times New Roman" w:eastAsia="宋体" w:hAnsi="Times New Roman" w:cs="Times New Roman" w:hint="eastAsia"/>
          <w:sz w:val="24"/>
          <w:szCs w:val="24"/>
        </w:rPr>
        <w:t>（</w:t>
      </w:r>
      <w:r w:rsidRPr="00353043">
        <w:rPr>
          <w:rFonts w:ascii="Times New Roman" w:eastAsia="宋体" w:hAnsi="Times New Roman" w:cs="Times New Roman"/>
          <w:sz w:val="24"/>
          <w:szCs w:val="24"/>
        </w:rPr>
        <w:t>MA212</w:t>
      </w:r>
      <w:r>
        <w:rPr>
          <w:rFonts w:ascii="Times New Roman" w:eastAsia="宋体" w:hAnsi="Times New Roman" w:cs="Times New Roman" w:hint="eastAsia"/>
          <w:sz w:val="24"/>
          <w:szCs w:val="24"/>
        </w:rPr>
        <w:t>））</w:t>
      </w:r>
      <w:r w:rsidR="00EB0A93" w:rsidRPr="00A83C5E">
        <w:rPr>
          <w:rFonts w:ascii="Times New Roman" w:eastAsia="宋体" w:hAnsi="Times New Roman" w:cs="Times New Roman" w:hint="eastAsia"/>
          <w:sz w:val="24"/>
          <w:szCs w:val="24"/>
        </w:rPr>
        <w:t>。</w:t>
      </w:r>
      <w:r w:rsidR="00733882" w:rsidRPr="00A83C5E">
        <w:rPr>
          <w:rFonts w:ascii="Times New Roman" w:eastAsia="宋体" w:hAnsi="Times New Roman" w:cs="Times New Roman" w:hint="eastAsia"/>
          <w:sz w:val="24"/>
          <w:szCs w:val="24"/>
        </w:rPr>
        <w:t>本课程</w:t>
      </w:r>
      <w:r w:rsidR="00212149" w:rsidRPr="00A83C5E">
        <w:rPr>
          <w:rFonts w:ascii="Times New Roman" w:eastAsia="宋体" w:hAnsi="Times New Roman" w:cs="Times New Roman" w:hint="eastAsia"/>
          <w:sz w:val="24"/>
          <w:szCs w:val="24"/>
        </w:rPr>
        <w:t>的教学目的是</w:t>
      </w:r>
      <w:r w:rsidR="00212149" w:rsidRPr="00A83C5E">
        <w:rPr>
          <w:rFonts w:ascii="Times New Roman" w:eastAsia="宋体" w:hAnsi="Times New Roman" w:cs="Times New Roman"/>
          <w:sz w:val="24"/>
          <w:szCs w:val="24"/>
        </w:rPr>
        <w:t>，</w:t>
      </w:r>
      <w:r w:rsidR="00212149" w:rsidRPr="00A83C5E">
        <w:rPr>
          <w:rFonts w:ascii="Times New Roman" w:eastAsia="宋体" w:hAnsi="Times New Roman" w:cs="Times New Roman" w:hint="eastAsia"/>
          <w:sz w:val="24"/>
          <w:szCs w:val="24"/>
        </w:rPr>
        <w:t>在简化的静态市场模型框架下，了解金融所涉及的基本经济问题，掌握对这些问题进行分析的理论框架、</w:t>
      </w:r>
      <w:bookmarkStart w:id="0" w:name="_GoBack"/>
      <w:bookmarkEnd w:id="0"/>
      <w:r w:rsidR="00212149" w:rsidRPr="00A83C5E">
        <w:rPr>
          <w:rFonts w:ascii="Times New Roman" w:eastAsia="宋体" w:hAnsi="Times New Roman" w:cs="Times New Roman" w:hint="eastAsia"/>
          <w:sz w:val="24"/>
          <w:szCs w:val="24"/>
        </w:rPr>
        <w:t>基本概念、一般原理以及利用相关原理解决各个问题的简单理论模型，为学习现代金融经济学打下基础。</w:t>
      </w:r>
    </w:p>
    <w:p w:rsidR="00347BE6" w:rsidRPr="00A83C5E" w:rsidRDefault="001A6B44" w:rsidP="00A83C5E">
      <w:pPr>
        <w:pStyle w:val="1"/>
        <w:rPr>
          <w:rFonts w:ascii="Times New Roman" w:hAnsi="Times New Roman"/>
          <w:b/>
          <w:sz w:val="24"/>
          <w:szCs w:val="24"/>
          <w:lang w:eastAsia="zh-CN"/>
        </w:rPr>
      </w:pPr>
      <w:r w:rsidRPr="00A83C5E">
        <w:rPr>
          <w:rFonts w:ascii="Times New Roman" w:hAnsi="Times New Roman"/>
          <w:b/>
          <w:sz w:val="24"/>
          <w:szCs w:val="24"/>
          <w:lang w:eastAsia="zh-CN"/>
        </w:rPr>
        <w:t>FMA302</w:t>
      </w:r>
      <w:r w:rsidR="00464B45" w:rsidRPr="00A83C5E">
        <w:rPr>
          <w:rFonts w:ascii="Times New Roman" w:hAnsi="Times New Roman"/>
          <w:b/>
          <w:sz w:val="24"/>
          <w:szCs w:val="24"/>
          <w:lang w:eastAsia="zh-CN"/>
        </w:rPr>
        <w:t xml:space="preserve"> </w:t>
      </w:r>
      <w:r w:rsidRPr="00A83C5E">
        <w:rPr>
          <w:rFonts w:ascii="Times New Roman" w:hAnsi="Times New Roman"/>
          <w:b/>
          <w:sz w:val="24"/>
          <w:szCs w:val="24"/>
          <w:lang w:eastAsia="zh-CN"/>
        </w:rPr>
        <w:t>Financial Economics</w:t>
      </w:r>
      <w:r w:rsidR="00A83C5E" w:rsidRPr="00A83C5E">
        <w:rPr>
          <w:rFonts w:ascii="Times New Roman" w:hAnsi="Times New Roman"/>
          <w:b/>
          <w:sz w:val="24"/>
          <w:szCs w:val="24"/>
          <w:lang w:eastAsia="zh-CN"/>
        </w:rPr>
        <w:t xml:space="preserve"> (3)</w:t>
      </w:r>
    </w:p>
    <w:p w:rsidR="00212149" w:rsidRPr="00A83C5E" w:rsidRDefault="00A83C5E" w:rsidP="00A83C5E">
      <w:pPr>
        <w:spacing w:beforeLines="50" w:before="156" w:after="240"/>
        <w:rPr>
          <w:rFonts w:ascii="Times New Roman" w:eastAsia="宋体" w:hAnsi="Times New Roman" w:cs="Times New Roman"/>
          <w:sz w:val="24"/>
          <w:szCs w:val="24"/>
        </w:rPr>
      </w:pPr>
      <w:r w:rsidRPr="00B9523A">
        <w:rPr>
          <w:rFonts w:ascii="Times New Roman" w:eastAsia="宋体" w:hAnsi="Times New Roman" w:cs="Times New Roman"/>
          <w:sz w:val="24"/>
          <w:szCs w:val="24"/>
        </w:rPr>
        <w:t xml:space="preserve">Lecture, 3 credits, 3 </w:t>
      </w:r>
      <w:r w:rsidRPr="001050A5">
        <w:rPr>
          <w:rFonts w:ascii="Times New Roman" w:eastAsia="宋体" w:hAnsi="Times New Roman" w:cs="Times New Roman"/>
          <w:sz w:val="24"/>
          <w:szCs w:val="24"/>
        </w:rPr>
        <w:t>hours per week</w:t>
      </w:r>
      <w:r w:rsidRPr="00B9523A">
        <w:rPr>
          <w:rFonts w:ascii="Times New Roman" w:eastAsia="宋体" w:hAnsi="Times New Roman" w:cs="Times New Roman"/>
          <w:sz w:val="24"/>
          <w:szCs w:val="24"/>
        </w:rPr>
        <w:t>. Pre</w:t>
      </w:r>
      <w:r>
        <w:rPr>
          <w:rFonts w:ascii="Times New Roman" w:eastAsia="宋体" w:hAnsi="Times New Roman" w:cs="Times New Roman"/>
          <w:sz w:val="24"/>
          <w:szCs w:val="24"/>
        </w:rPr>
        <w:t>-</w:t>
      </w:r>
      <w:r w:rsidRPr="00B9523A">
        <w:rPr>
          <w:rFonts w:ascii="Times New Roman" w:eastAsia="宋体" w:hAnsi="Times New Roman" w:cs="Times New Roman"/>
          <w:sz w:val="24"/>
          <w:szCs w:val="24"/>
        </w:rPr>
        <w:t>requisites</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w:t>
      </w:r>
      <w:r w:rsidR="003F1F56" w:rsidRPr="003F1F56">
        <w:rPr>
          <w:rFonts w:ascii="Times New Roman" w:eastAsia="宋体" w:hAnsi="Times New Roman" w:cs="Times New Roman"/>
          <w:sz w:val="24"/>
          <w:szCs w:val="24"/>
        </w:rPr>
        <w:t>Mathematical Analysis I&amp;II&amp;III (MA101a&amp; MA102a&amp;MA203a) (Calculus I&amp;II and Real Analysis (MA101b&amp;</w:t>
      </w:r>
      <w:r w:rsidR="003F1F56">
        <w:rPr>
          <w:rFonts w:ascii="Times New Roman" w:eastAsia="宋体" w:hAnsi="Times New Roman" w:cs="Times New Roman"/>
          <w:sz w:val="24"/>
          <w:szCs w:val="24"/>
        </w:rPr>
        <w:t xml:space="preserve"> </w:t>
      </w:r>
      <w:r w:rsidR="003F1F56" w:rsidRPr="003F1F56">
        <w:rPr>
          <w:rFonts w:ascii="Times New Roman" w:eastAsia="宋体" w:hAnsi="Times New Roman" w:cs="Times New Roman"/>
          <w:sz w:val="24"/>
          <w:szCs w:val="24"/>
        </w:rPr>
        <w:t>MA102b&amp; MA213))</w:t>
      </w:r>
      <w:r w:rsidR="003F1F56">
        <w:rPr>
          <w:rFonts w:ascii="Times New Roman" w:eastAsia="宋体" w:hAnsi="Times New Roman" w:cs="Times New Roman" w:hint="eastAsia"/>
          <w:sz w:val="24"/>
          <w:szCs w:val="24"/>
        </w:rPr>
        <w:t>,</w:t>
      </w:r>
      <w:r w:rsidR="00CA4406" w:rsidRPr="00A83C5E">
        <w:rPr>
          <w:rFonts w:ascii="Times New Roman" w:eastAsia="宋体" w:hAnsi="Times New Roman" w:cs="Times New Roman"/>
          <w:sz w:val="24"/>
          <w:szCs w:val="24"/>
        </w:rPr>
        <w:t xml:space="preserve"> </w:t>
      </w:r>
      <w:r w:rsidR="003F1F56" w:rsidRPr="002507C3">
        <w:rPr>
          <w:rFonts w:ascii="Times New Roman" w:eastAsia="宋体" w:hAnsi="Times New Roman" w:cs="Times New Roman"/>
          <w:sz w:val="24"/>
          <w:szCs w:val="24"/>
        </w:rPr>
        <w:t xml:space="preserve">Probability Theory </w:t>
      </w:r>
      <w:r w:rsidR="003F1F56">
        <w:rPr>
          <w:rFonts w:ascii="Times New Roman" w:eastAsia="宋体" w:hAnsi="Times New Roman" w:cs="Times New Roman"/>
          <w:sz w:val="24"/>
          <w:szCs w:val="24"/>
        </w:rPr>
        <w:t>(</w:t>
      </w:r>
      <w:r w:rsidR="003F1F56" w:rsidRPr="0025385E">
        <w:rPr>
          <w:rFonts w:ascii="Times New Roman" w:eastAsia="宋体" w:hAnsi="Times New Roman" w:cs="Times New Roman"/>
          <w:sz w:val="24"/>
          <w:szCs w:val="24"/>
        </w:rPr>
        <w:t>MA215</w:t>
      </w:r>
      <w:r w:rsidR="003F1F56">
        <w:rPr>
          <w:rFonts w:ascii="Times New Roman" w:eastAsia="宋体" w:hAnsi="Times New Roman" w:cs="Times New Roman"/>
          <w:sz w:val="24"/>
          <w:szCs w:val="24"/>
        </w:rPr>
        <w:t xml:space="preserve">) </w:t>
      </w:r>
      <w:r w:rsidR="003F1F56" w:rsidRPr="002507C3">
        <w:rPr>
          <w:rFonts w:ascii="Times New Roman" w:eastAsia="宋体" w:hAnsi="Times New Roman" w:cs="Times New Roman"/>
          <w:sz w:val="24"/>
          <w:szCs w:val="24"/>
        </w:rPr>
        <w:t>(or Probability and Statistics</w:t>
      </w:r>
      <w:r w:rsidR="003F1F56">
        <w:rPr>
          <w:rFonts w:ascii="Times New Roman" w:eastAsia="宋体" w:hAnsi="Times New Roman" w:cs="Times New Roman"/>
          <w:sz w:val="24"/>
          <w:szCs w:val="24"/>
        </w:rPr>
        <w:t>(</w:t>
      </w:r>
      <w:r w:rsidR="003F1F56" w:rsidRPr="00353043">
        <w:rPr>
          <w:rFonts w:ascii="Times New Roman" w:eastAsia="宋体" w:hAnsi="Times New Roman" w:cs="Times New Roman"/>
          <w:sz w:val="24"/>
          <w:szCs w:val="24"/>
        </w:rPr>
        <w:t>MA212</w:t>
      </w:r>
      <w:r w:rsidR="003F1F56">
        <w:rPr>
          <w:rFonts w:ascii="Times New Roman" w:eastAsia="宋体" w:hAnsi="Times New Roman" w:cs="Times New Roman"/>
          <w:sz w:val="24"/>
          <w:szCs w:val="24"/>
        </w:rPr>
        <w:t>)</w:t>
      </w:r>
      <w:r w:rsidR="003F1F56" w:rsidRPr="002507C3">
        <w:rPr>
          <w:rFonts w:ascii="Times New Roman" w:eastAsia="宋体" w:hAnsi="Times New Roman" w:cs="Times New Roman"/>
          <w:sz w:val="24"/>
          <w:szCs w:val="24"/>
        </w:rPr>
        <w:t>)</w:t>
      </w:r>
      <w:r w:rsidR="00AE5B42" w:rsidRPr="00A83C5E">
        <w:rPr>
          <w:rFonts w:ascii="Times New Roman" w:eastAsia="宋体" w:hAnsi="Times New Roman" w:cs="Times New Roman"/>
          <w:sz w:val="24"/>
          <w:szCs w:val="24"/>
        </w:rPr>
        <w:t xml:space="preserve">. </w:t>
      </w:r>
      <w:r w:rsidR="00212149" w:rsidRPr="00A83C5E">
        <w:rPr>
          <w:rFonts w:ascii="Times New Roman" w:eastAsia="宋体" w:hAnsi="Times New Roman" w:cs="Times New Roman"/>
          <w:sz w:val="24"/>
          <w:szCs w:val="24"/>
        </w:rPr>
        <w:t>Under a simplified static market model</w:t>
      </w:r>
      <w:r w:rsidR="00212149" w:rsidRPr="00A83C5E">
        <w:rPr>
          <w:rFonts w:ascii="Times New Roman" w:eastAsia="宋体" w:hAnsi="Times New Roman" w:cs="Times New Roman" w:hint="eastAsia"/>
          <w:sz w:val="24"/>
          <w:szCs w:val="24"/>
        </w:rPr>
        <w:t xml:space="preserve">, </w:t>
      </w:r>
      <w:r w:rsidR="00212149" w:rsidRPr="00A83C5E">
        <w:rPr>
          <w:rFonts w:ascii="Times New Roman" w:eastAsia="宋体" w:hAnsi="Times New Roman" w:cs="Times New Roman"/>
          <w:sz w:val="24"/>
          <w:szCs w:val="24"/>
        </w:rPr>
        <w:t>the students should learn to understand the basic economic problems arising from the financial area, grasp the theoretical framework of the analysis for these problems, basic concept, general principles and theoretical models based on the related principle to solve problems.</w:t>
      </w:r>
    </w:p>
    <w:sectPr w:rsidR="00212149" w:rsidRPr="00A83C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0F9" w:rsidRDefault="00F100F9" w:rsidP="00AE5B42">
      <w:r>
        <w:separator/>
      </w:r>
    </w:p>
  </w:endnote>
  <w:endnote w:type="continuationSeparator" w:id="0">
    <w:p w:rsidR="00F100F9" w:rsidRDefault="00F100F9"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0F9" w:rsidRDefault="00F100F9" w:rsidP="00AE5B42">
      <w:r>
        <w:separator/>
      </w:r>
    </w:p>
  </w:footnote>
  <w:footnote w:type="continuationSeparator" w:id="0">
    <w:p w:rsidR="00F100F9" w:rsidRDefault="00F100F9"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0D2"/>
    <w:rsid w:val="000671BF"/>
    <w:rsid w:val="000B40BD"/>
    <w:rsid w:val="001A6B44"/>
    <w:rsid w:val="001D2B3E"/>
    <w:rsid w:val="00212149"/>
    <w:rsid w:val="00232CB8"/>
    <w:rsid w:val="002D070B"/>
    <w:rsid w:val="00347BE6"/>
    <w:rsid w:val="003F1F56"/>
    <w:rsid w:val="00435FC1"/>
    <w:rsid w:val="00464B45"/>
    <w:rsid w:val="0050311B"/>
    <w:rsid w:val="00576864"/>
    <w:rsid w:val="006B7849"/>
    <w:rsid w:val="00711C5E"/>
    <w:rsid w:val="00720059"/>
    <w:rsid w:val="00733882"/>
    <w:rsid w:val="007E3DCC"/>
    <w:rsid w:val="00825921"/>
    <w:rsid w:val="008D5AC1"/>
    <w:rsid w:val="00A63CC3"/>
    <w:rsid w:val="00A83C5E"/>
    <w:rsid w:val="00AE5B42"/>
    <w:rsid w:val="00B04C87"/>
    <w:rsid w:val="00B4602F"/>
    <w:rsid w:val="00C154D4"/>
    <w:rsid w:val="00CA4406"/>
    <w:rsid w:val="00E335D1"/>
    <w:rsid w:val="00EB0A93"/>
    <w:rsid w:val="00EB12FE"/>
    <w:rsid w:val="00EC39DE"/>
    <w:rsid w:val="00F100F9"/>
    <w:rsid w:val="00F470D2"/>
    <w:rsid w:val="00FC7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578763"/>
  <w15:docId w15:val="{113C9643-7F73-4216-834E-A9D6F0144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character" w:styleId="a7">
    <w:name w:val="Placeholder Text"/>
    <w:basedOn w:val="a0"/>
    <w:uiPriority w:val="99"/>
    <w:semiHidden/>
    <w:rsid w:val="006B7849"/>
    <w:rPr>
      <w:color w:val="808080"/>
    </w:rPr>
  </w:style>
  <w:style w:type="paragraph" w:customStyle="1" w:styleId="1">
    <w:name w:val="无间隔1"/>
    <w:uiPriority w:val="1"/>
    <w:qFormat/>
    <w:rsid w:val="00A83C5E"/>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122</Words>
  <Characters>702</Characters>
  <Application>Microsoft Office Word</Application>
  <DocSecurity>0</DocSecurity>
  <Lines>5</Lines>
  <Paragraphs>1</Paragraphs>
  <ScaleCrop>false</ScaleCrop>
  <Company/>
  <LinksUpToDate>false</LinksUpToDate>
  <CharactersWithSpaces>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nbkuser</cp:lastModifiedBy>
  <cp:revision>28</cp:revision>
  <dcterms:created xsi:type="dcterms:W3CDTF">2016-07-15T07:36:00Z</dcterms:created>
  <dcterms:modified xsi:type="dcterms:W3CDTF">2016-08-31T09:30:00Z</dcterms:modified>
</cp:coreProperties>
</file>